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20"/>
        <w:gridCol w:w="5320"/>
      </w:tblGrid>
      <w:tr w:rsidR="00BB301C" w14:paraId="1F259A4C" w14:textId="77777777" w:rsidTr="00BB301C">
        <w:tc>
          <w:tcPr>
            <w:tcW w:w="5320" w:type="dxa"/>
          </w:tcPr>
          <w:p w14:paraId="378A2A3C" w14:textId="77777777" w:rsidR="00BB301C" w:rsidRDefault="00BB301C" w:rsidP="002822B6">
            <w:pPr>
              <w:spacing w:before="138"/>
              <w:ind w:right="570"/>
              <w:rPr>
                <w:rFonts w:asciiTheme="minorHAnsi" w:hAnsiTheme="minorHAnsi" w:cstheme="minorHAnsi"/>
                <w:b/>
                <w:sz w:val="28"/>
              </w:rPr>
            </w:pPr>
            <w:r w:rsidRPr="004D5FF8">
              <w:rPr>
                <w:rFonts w:asciiTheme="minorHAnsi" w:hAnsiTheme="minorHAnsi" w:cstheme="minorHAnsi"/>
                <w:noProof/>
                <w:lang w:val="en-IE" w:eastAsia="en-IE"/>
              </w:rPr>
              <w:drawing>
                <wp:inline distT="0" distB="0" distL="0" distR="0" wp14:anchorId="54227EC9" wp14:editId="4A66B86A">
                  <wp:extent cx="1899077" cy="520700"/>
                  <wp:effectExtent l="0" t="0" r="6350" b="0"/>
                  <wp:docPr id="7" name="Picture 7" descr="https://www.stjames.ie/intranet/oncampus/departments/communications/hospitallogos/St,James,Hospital,logo,Iris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stjames.ie/intranet/oncampus/departments/communications/hospitallogos/St,James,Hospital,logo,Irish.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46291" cy="533645"/>
                          </a:xfrm>
                          <a:prstGeom prst="rect">
                            <a:avLst/>
                          </a:prstGeom>
                          <a:noFill/>
                          <a:ln>
                            <a:noFill/>
                          </a:ln>
                        </pic:spPr>
                      </pic:pic>
                    </a:graphicData>
                  </a:graphic>
                </wp:inline>
              </w:drawing>
            </w:r>
          </w:p>
        </w:tc>
        <w:tc>
          <w:tcPr>
            <w:tcW w:w="5320" w:type="dxa"/>
          </w:tcPr>
          <w:p w14:paraId="4A830362" w14:textId="77777777" w:rsidR="00BB301C" w:rsidRDefault="00BB301C" w:rsidP="002822B6">
            <w:pPr>
              <w:spacing w:before="138"/>
              <w:ind w:right="570"/>
              <w:rPr>
                <w:rFonts w:asciiTheme="minorHAnsi" w:hAnsiTheme="minorHAnsi" w:cstheme="minorHAnsi"/>
                <w:b/>
                <w:sz w:val="28"/>
              </w:rPr>
            </w:pPr>
            <w:r>
              <w:rPr>
                <w:rFonts w:asciiTheme="minorHAnsi" w:hAnsiTheme="minorHAnsi" w:cstheme="minorHAnsi"/>
                <w:b/>
                <w:noProof/>
                <w:sz w:val="28"/>
                <w:lang w:val="en-IE" w:eastAsia="en-IE"/>
              </w:rPr>
              <w:drawing>
                <wp:anchor distT="0" distB="0" distL="114300" distR="114300" simplePos="0" relativeHeight="487591936" behindDoc="0" locked="0" layoutInCell="1" allowOverlap="1" wp14:anchorId="61BD9AB7" wp14:editId="41E54103">
                  <wp:simplePos x="0" y="0"/>
                  <wp:positionH relativeFrom="column">
                    <wp:posOffset>1353820</wp:posOffset>
                  </wp:positionH>
                  <wp:positionV relativeFrom="paragraph">
                    <wp:posOffset>107950</wp:posOffset>
                  </wp:positionV>
                  <wp:extent cx="1908175" cy="502920"/>
                  <wp:effectExtent l="0" t="0" r="0" b="0"/>
                  <wp:wrapSquare wrapText="r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08175" cy="50292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009D2B55" w14:textId="77777777" w:rsidR="004D5FF8" w:rsidRDefault="004D5FF8" w:rsidP="002822B6">
      <w:pPr>
        <w:spacing w:before="138"/>
        <w:ind w:right="570"/>
        <w:rPr>
          <w:rFonts w:asciiTheme="minorHAnsi" w:hAnsiTheme="minorHAnsi" w:cstheme="minorHAnsi"/>
          <w:b/>
          <w:sz w:val="28"/>
        </w:rPr>
      </w:pPr>
    </w:p>
    <w:p w14:paraId="28940790" w14:textId="77777777" w:rsidR="00C472F2" w:rsidRDefault="00C472F2" w:rsidP="00BB301C">
      <w:pPr>
        <w:spacing w:before="138"/>
        <w:ind w:right="570"/>
        <w:rPr>
          <w:rFonts w:asciiTheme="minorHAnsi" w:hAnsiTheme="minorHAnsi" w:cstheme="minorHAnsi"/>
          <w:b/>
          <w:sz w:val="28"/>
        </w:rPr>
      </w:pPr>
    </w:p>
    <w:p w14:paraId="5458887F" w14:textId="7DCE8AC6" w:rsidR="005A1D33" w:rsidRDefault="005A1D33" w:rsidP="00C472F2">
      <w:pPr>
        <w:spacing w:before="138"/>
        <w:ind w:left="709" w:right="570"/>
        <w:jc w:val="center"/>
        <w:rPr>
          <w:rFonts w:asciiTheme="minorHAnsi" w:hAnsiTheme="minorHAnsi" w:cstheme="minorHAnsi"/>
          <w:b/>
          <w:sz w:val="28"/>
        </w:rPr>
      </w:pPr>
      <w:r>
        <w:rPr>
          <w:rFonts w:asciiTheme="minorHAnsi" w:hAnsiTheme="minorHAnsi" w:cstheme="minorHAnsi"/>
          <w:b/>
          <w:sz w:val="28"/>
        </w:rPr>
        <w:t>Organization Profile</w:t>
      </w:r>
      <w:r w:rsidR="00937ACB">
        <w:rPr>
          <w:rFonts w:asciiTheme="minorHAnsi" w:hAnsiTheme="minorHAnsi" w:cstheme="minorHAnsi"/>
          <w:b/>
          <w:sz w:val="28"/>
        </w:rPr>
        <w:t>,</w:t>
      </w:r>
    </w:p>
    <w:p w14:paraId="51F2F52E" w14:textId="02DF875C" w:rsidR="00C962B6" w:rsidRPr="004D5FF8" w:rsidRDefault="00EB4BF1" w:rsidP="00C472F2">
      <w:pPr>
        <w:spacing w:before="138"/>
        <w:ind w:left="709" w:right="570"/>
        <w:jc w:val="center"/>
        <w:rPr>
          <w:rFonts w:asciiTheme="minorHAnsi" w:hAnsiTheme="minorHAnsi" w:cstheme="minorHAnsi"/>
          <w:b/>
          <w:sz w:val="28"/>
        </w:rPr>
      </w:pPr>
      <w:r w:rsidRPr="004D5FF8">
        <w:rPr>
          <w:rFonts w:asciiTheme="minorHAnsi" w:hAnsiTheme="minorHAnsi" w:cstheme="minorHAnsi"/>
          <w:b/>
          <w:sz w:val="28"/>
        </w:rPr>
        <w:t>Job</w:t>
      </w:r>
      <w:r w:rsidRPr="004D5FF8">
        <w:rPr>
          <w:rFonts w:asciiTheme="minorHAnsi" w:hAnsiTheme="minorHAnsi" w:cstheme="minorHAnsi"/>
          <w:b/>
          <w:spacing w:val="13"/>
          <w:sz w:val="28"/>
        </w:rPr>
        <w:t xml:space="preserve"> </w:t>
      </w:r>
      <w:r w:rsidRPr="004D5FF8">
        <w:rPr>
          <w:rFonts w:asciiTheme="minorHAnsi" w:hAnsiTheme="minorHAnsi" w:cstheme="minorHAnsi"/>
          <w:b/>
          <w:sz w:val="28"/>
        </w:rPr>
        <w:t>and</w:t>
      </w:r>
      <w:r w:rsidRPr="004D5FF8">
        <w:rPr>
          <w:rFonts w:asciiTheme="minorHAnsi" w:hAnsiTheme="minorHAnsi" w:cstheme="minorHAnsi"/>
          <w:b/>
          <w:spacing w:val="16"/>
          <w:sz w:val="28"/>
        </w:rPr>
        <w:t xml:space="preserve"> </w:t>
      </w:r>
      <w:r w:rsidRPr="004D5FF8">
        <w:rPr>
          <w:rFonts w:asciiTheme="minorHAnsi" w:hAnsiTheme="minorHAnsi" w:cstheme="minorHAnsi"/>
          <w:b/>
          <w:sz w:val="28"/>
        </w:rPr>
        <w:t>Person</w:t>
      </w:r>
      <w:r w:rsidRPr="004D5FF8">
        <w:rPr>
          <w:rFonts w:asciiTheme="minorHAnsi" w:hAnsiTheme="minorHAnsi" w:cstheme="minorHAnsi"/>
          <w:b/>
          <w:spacing w:val="16"/>
          <w:sz w:val="28"/>
        </w:rPr>
        <w:t xml:space="preserve"> </w:t>
      </w:r>
      <w:r w:rsidRPr="004D5FF8">
        <w:rPr>
          <w:rFonts w:asciiTheme="minorHAnsi" w:hAnsiTheme="minorHAnsi" w:cstheme="minorHAnsi"/>
          <w:b/>
          <w:sz w:val="28"/>
        </w:rPr>
        <w:t>Specification</w:t>
      </w:r>
    </w:p>
    <w:p w14:paraId="70B4D131" w14:textId="77777777" w:rsidR="00C962B6" w:rsidRPr="004D5FF8" w:rsidRDefault="00C962B6">
      <w:pPr>
        <w:pStyle w:val="BodyText"/>
        <w:rPr>
          <w:rFonts w:asciiTheme="minorHAnsi" w:hAnsiTheme="minorHAnsi" w:cstheme="minorHAnsi"/>
          <w:b/>
          <w:sz w:val="22"/>
          <w:szCs w:val="22"/>
        </w:rPr>
      </w:pPr>
    </w:p>
    <w:p w14:paraId="63CA4779" w14:textId="77777777" w:rsidR="00C962B6" w:rsidRPr="004D5FF8" w:rsidRDefault="00C962B6">
      <w:pPr>
        <w:pStyle w:val="BodyText"/>
        <w:rPr>
          <w:rFonts w:asciiTheme="minorHAnsi" w:hAnsiTheme="minorHAnsi" w:cstheme="minorHAnsi"/>
          <w:b/>
          <w:sz w:val="22"/>
          <w:szCs w:val="22"/>
        </w:rPr>
      </w:pPr>
    </w:p>
    <w:p w14:paraId="6224E4C4" w14:textId="7F66E787" w:rsidR="004D5FF8" w:rsidRPr="00752F3E" w:rsidRDefault="00F53FF5" w:rsidP="004D5FF8">
      <w:pPr>
        <w:spacing w:before="372"/>
        <w:ind w:left="493" w:right="495"/>
        <w:jc w:val="center"/>
        <w:rPr>
          <w:rFonts w:asciiTheme="minorHAnsi" w:hAnsiTheme="minorHAnsi" w:cstheme="minorHAnsi"/>
          <w:b/>
          <w:color w:val="FF0000"/>
          <w:sz w:val="40"/>
        </w:rPr>
      </w:pPr>
      <w:r>
        <w:rPr>
          <w:rFonts w:asciiTheme="minorHAnsi" w:hAnsiTheme="minorHAnsi" w:cstheme="minorHAnsi"/>
          <w:b/>
          <w:w w:val="105"/>
          <w:sz w:val="40"/>
        </w:rPr>
        <w:t xml:space="preserve">Locum </w:t>
      </w:r>
      <w:r w:rsidR="004D5FF8" w:rsidRPr="004D5FF8">
        <w:rPr>
          <w:rFonts w:asciiTheme="minorHAnsi" w:hAnsiTheme="minorHAnsi" w:cstheme="minorHAnsi"/>
          <w:b/>
          <w:w w:val="105"/>
          <w:sz w:val="40"/>
        </w:rPr>
        <w:t>Con</w:t>
      </w:r>
      <w:r w:rsidR="004D5FF8" w:rsidRPr="00B138BA">
        <w:rPr>
          <w:rFonts w:asciiTheme="minorHAnsi" w:hAnsiTheme="minorHAnsi" w:cstheme="minorHAnsi"/>
          <w:b/>
          <w:color w:val="000000" w:themeColor="text1"/>
          <w:w w:val="105"/>
          <w:sz w:val="40"/>
        </w:rPr>
        <w:t>sultant</w:t>
      </w:r>
      <w:r w:rsidR="004D5FF8" w:rsidRPr="00B138BA">
        <w:rPr>
          <w:rFonts w:asciiTheme="minorHAnsi" w:hAnsiTheme="minorHAnsi" w:cstheme="minorHAnsi"/>
          <w:b/>
          <w:color w:val="000000" w:themeColor="text1"/>
          <w:spacing w:val="-24"/>
          <w:w w:val="105"/>
          <w:sz w:val="40"/>
        </w:rPr>
        <w:t xml:space="preserve"> </w:t>
      </w:r>
      <w:r w:rsidR="002070A1" w:rsidRPr="00B138BA">
        <w:rPr>
          <w:rFonts w:asciiTheme="minorHAnsi" w:hAnsiTheme="minorHAnsi" w:cstheme="minorHAnsi"/>
          <w:b/>
          <w:color w:val="000000" w:themeColor="text1"/>
          <w:spacing w:val="-24"/>
          <w:w w:val="105"/>
          <w:sz w:val="40"/>
        </w:rPr>
        <w:t>Microbiologist</w:t>
      </w:r>
    </w:p>
    <w:p w14:paraId="3C691E0D" w14:textId="77777777" w:rsidR="00C962B6" w:rsidRPr="004D5FF8" w:rsidRDefault="00C962B6">
      <w:pPr>
        <w:pStyle w:val="BodyText"/>
        <w:rPr>
          <w:rFonts w:asciiTheme="minorHAnsi" w:hAnsiTheme="minorHAnsi" w:cstheme="minorHAnsi"/>
          <w:b/>
          <w:sz w:val="40"/>
          <w:szCs w:val="22"/>
        </w:rPr>
      </w:pPr>
    </w:p>
    <w:p w14:paraId="27B2B350" w14:textId="77777777" w:rsidR="00C962B6" w:rsidRPr="004D5FF8" w:rsidRDefault="004D5FF8" w:rsidP="004D5FF8">
      <w:pPr>
        <w:pStyle w:val="BodyText"/>
        <w:jc w:val="center"/>
        <w:rPr>
          <w:rFonts w:asciiTheme="minorHAnsi" w:hAnsiTheme="minorHAnsi" w:cstheme="minorHAnsi"/>
          <w:b/>
          <w:w w:val="105"/>
          <w:sz w:val="40"/>
          <w:szCs w:val="22"/>
        </w:rPr>
      </w:pPr>
      <w:r w:rsidRPr="004D5FF8">
        <w:rPr>
          <w:rFonts w:asciiTheme="minorHAnsi" w:hAnsiTheme="minorHAnsi" w:cstheme="minorHAnsi"/>
          <w:b/>
          <w:sz w:val="40"/>
          <w:szCs w:val="22"/>
        </w:rPr>
        <w:t>Public</w:t>
      </w:r>
      <w:r w:rsidRPr="004D5FF8">
        <w:rPr>
          <w:rFonts w:asciiTheme="minorHAnsi" w:hAnsiTheme="minorHAnsi" w:cstheme="minorHAnsi"/>
          <w:b/>
          <w:spacing w:val="35"/>
          <w:sz w:val="40"/>
          <w:szCs w:val="22"/>
        </w:rPr>
        <w:t xml:space="preserve"> </w:t>
      </w:r>
      <w:r w:rsidRPr="004D5FF8">
        <w:rPr>
          <w:rFonts w:asciiTheme="minorHAnsi" w:hAnsiTheme="minorHAnsi" w:cstheme="minorHAnsi"/>
          <w:b/>
          <w:sz w:val="40"/>
          <w:szCs w:val="22"/>
        </w:rPr>
        <w:t>Only</w:t>
      </w:r>
      <w:r w:rsidRPr="004D5FF8">
        <w:rPr>
          <w:rFonts w:asciiTheme="minorHAnsi" w:hAnsiTheme="minorHAnsi" w:cstheme="minorHAnsi"/>
          <w:b/>
          <w:spacing w:val="37"/>
          <w:sz w:val="40"/>
          <w:szCs w:val="22"/>
        </w:rPr>
        <w:t xml:space="preserve"> </w:t>
      </w:r>
      <w:r w:rsidRPr="004D5FF8">
        <w:rPr>
          <w:rFonts w:asciiTheme="minorHAnsi" w:hAnsiTheme="minorHAnsi" w:cstheme="minorHAnsi"/>
          <w:b/>
          <w:sz w:val="40"/>
          <w:szCs w:val="22"/>
        </w:rPr>
        <w:t>Consultant</w:t>
      </w:r>
      <w:r w:rsidRPr="004D5FF8">
        <w:rPr>
          <w:rFonts w:asciiTheme="minorHAnsi" w:hAnsiTheme="minorHAnsi" w:cstheme="minorHAnsi"/>
          <w:b/>
          <w:spacing w:val="34"/>
          <w:sz w:val="40"/>
          <w:szCs w:val="22"/>
        </w:rPr>
        <w:t xml:space="preserve"> </w:t>
      </w:r>
      <w:r w:rsidRPr="004D5FF8">
        <w:rPr>
          <w:rFonts w:asciiTheme="minorHAnsi" w:hAnsiTheme="minorHAnsi" w:cstheme="minorHAnsi"/>
          <w:b/>
          <w:sz w:val="40"/>
          <w:szCs w:val="22"/>
        </w:rPr>
        <w:t>Contract</w:t>
      </w:r>
      <w:r w:rsidRPr="004D5FF8">
        <w:rPr>
          <w:rFonts w:asciiTheme="minorHAnsi" w:hAnsiTheme="minorHAnsi" w:cstheme="minorHAnsi"/>
          <w:b/>
          <w:spacing w:val="37"/>
          <w:sz w:val="40"/>
          <w:szCs w:val="22"/>
        </w:rPr>
        <w:t xml:space="preserve"> </w:t>
      </w:r>
      <w:r w:rsidRPr="004D5FF8">
        <w:rPr>
          <w:rFonts w:asciiTheme="minorHAnsi" w:hAnsiTheme="minorHAnsi" w:cstheme="minorHAnsi"/>
          <w:b/>
          <w:sz w:val="40"/>
          <w:szCs w:val="22"/>
        </w:rPr>
        <w:t>2023</w:t>
      </w:r>
      <w:r w:rsidRPr="004D5FF8">
        <w:rPr>
          <w:rFonts w:asciiTheme="minorHAnsi" w:hAnsiTheme="minorHAnsi" w:cstheme="minorHAnsi"/>
          <w:b/>
          <w:spacing w:val="-86"/>
          <w:sz w:val="40"/>
          <w:szCs w:val="22"/>
        </w:rPr>
        <w:t xml:space="preserve">       </w:t>
      </w:r>
      <w:r w:rsidRPr="004D5FF8">
        <w:rPr>
          <w:rFonts w:asciiTheme="minorHAnsi" w:hAnsiTheme="minorHAnsi" w:cstheme="minorHAnsi"/>
          <w:b/>
          <w:w w:val="105"/>
          <w:sz w:val="40"/>
          <w:szCs w:val="22"/>
        </w:rPr>
        <w:t>(POCC23)</w:t>
      </w:r>
    </w:p>
    <w:p w14:paraId="2D898025" w14:textId="77777777" w:rsidR="002070A1" w:rsidRDefault="004D5FF8" w:rsidP="004D5FF8">
      <w:pPr>
        <w:pStyle w:val="BodyText"/>
        <w:jc w:val="center"/>
        <w:rPr>
          <w:rFonts w:asciiTheme="minorHAnsi" w:hAnsiTheme="minorHAnsi" w:cstheme="minorHAnsi"/>
          <w:b/>
          <w:sz w:val="40"/>
          <w:szCs w:val="22"/>
        </w:rPr>
      </w:pPr>
      <w:r w:rsidRPr="004D5FF8">
        <w:rPr>
          <w:rFonts w:asciiTheme="minorHAnsi" w:hAnsiTheme="minorHAnsi" w:cstheme="minorHAnsi"/>
          <w:b/>
          <w:sz w:val="40"/>
          <w:szCs w:val="22"/>
        </w:rPr>
        <w:t>St.</w:t>
      </w:r>
      <w:r w:rsidRPr="004D5FF8">
        <w:rPr>
          <w:rFonts w:asciiTheme="minorHAnsi" w:hAnsiTheme="minorHAnsi" w:cstheme="minorHAnsi"/>
          <w:b/>
          <w:spacing w:val="25"/>
          <w:sz w:val="40"/>
          <w:szCs w:val="22"/>
        </w:rPr>
        <w:t xml:space="preserve"> </w:t>
      </w:r>
      <w:r w:rsidRPr="004D5FF8">
        <w:rPr>
          <w:rFonts w:asciiTheme="minorHAnsi" w:hAnsiTheme="minorHAnsi" w:cstheme="minorHAnsi"/>
          <w:b/>
          <w:sz w:val="40"/>
          <w:szCs w:val="22"/>
        </w:rPr>
        <w:t>James’s</w:t>
      </w:r>
      <w:r w:rsidRPr="004D5FF8">
        <w:rPr>
          <w:rFonts w:asciiTheme="minorHAnsi" w:hAnsiTheme="minorHAnsi" w:cstheme="minorHAnsi"/>
          <w:b/>
          <w:spacing w:val="26"/>
          <w:sz w:val="40"/>
          <w:szCs w:val="22"/>
        </w:rPr>
        <w:t xml:space="preserve"> </w:t>
      </w:r>
      <w:r w:rsidRPr="004D5FF8">
        <w:rPr>
          <w:rFonts w:asciiTheme="minorHAnsi" w:hAnsiTheme="minorHAnsi" w:cstheme="minorHAnsi"/>
          <w:b/>
          <w:sz w:val="40"/>
          <w:szCs w:val="22"/>
        </w:rPr>
        <w:t>Hospital</w:t>
      </w:r>
    </w:p>
    <w:p w14:paraId="0D95CEB2" w14:textId="65EF6F30" w:rsidR="004D5FF8" w:rsidRDefault="004D5FF8" w:rsidP="004D5FF8">
      <w:pPr>
        <w:pStyle w:val="BodyText"/>
        <w:jc w:val="center"/>
        <w:rPr>
          <w:rFonts w:asciiTheme="minorHAnsi" w:hAnsiTheme="minorHAnsi" w:cstheme="minorHAnsi"/>
          <w:b/>
          <w:sz w:val="40"/>
          <w:szCs w:val="22"/>
        </w:rPr>
      </w:pPr>
      <w:r w:rsidRPr="004D5FF8">
        <w:rPr>
          <w:rFonts w:asciiTheme="minorHAnsi" w:hAnsiTheme="minorHAnsi" w:cstheme="minorHAnsi"/>
          <w:b/>
          <w:sz w:val="40"/>
          <w:szCs w:val="22"/>
        </w:rPr>
        <w:t>- 37 hours</w:t>
      </w:r>
    </w:p>
    <w:p w14:paraId="472732D8" w14:textId="2673DB58" w:rsidR="00752F3E" w:rsidRPr="00752F3E" w:rsidRDefault="004D5FF8" w:rsidP="00752F3E">
      <w:pPr>
        <w:spacing w:before="372"/>
        <w:ind w:left="493" w:right="495"/>
        <w:jc w:val="center"/>
        <w:rPr>
          <w:rFonts w:asciiTheme="minorHAnsi" w:hAnsiTheme="minorHAnsi" w:cstheme="minorHAnsi"/>
          <w:b/>
          <w:color w:val="FF0000"/>
          <w:sz w:val="40"/>
        </w:rPr>
      </w:pPr>
      <w:r w:rsidRPr="004D5FF8">
        <w:rPr>
          <w:rFonts w:asciiTheme="minorHAnsi" w:hAnsiTheme="minorHAnsi" w:cstheme="minorHAnsi"/>
          <w:b/>
          <w:sz w:val="40"/>
        </w:rPr>
        <w:t>Reference ID</w:t>
      </w:r>
      <w:r>
        <w:rPr>
          <w:rFonts w:asciiTheme="minorHAnsi" w:hAnsiTheme="minorHAnsi" w:cstheme="minorHAnsi"/>
          <w:b/>
          <w:sz w:val="40"/>
        </w:rPr>
        <w:t>:</w:t>
      </w:r>
      <w:r w:rsidR="00752F3E">
        <w:rPr>
          <w:rFonts w:asciiTheme="minorHAnsi" w:hAnsiTheme="minorHAnsi" w:cstheme="minorHAnsi"/>
          <w:b/>
          <w:sz w:val="40"/>
        </w:rPr>
        <w:t xml:space="preserve"> </w:t>
      </w:r>
      <w:r w:rsidR="00F53FF5">
        <w:rPr>
          <w:rFonts w:asciiTheme="minorHAnsi" w:hAnsiTheme="minorHAnsi" w:cstheme="minorHAnsi"/>
          <w:b/>
          <w:sz w:val="40"/>
        </w:rPr>
        <w:t>MICRO_01</w:t>
      </w:r>
    </w:p>
    <w:p w14:paraId="45D65A71" w14:textId="77777777" w:rsidR="004D5FF8" w:rsidRPr="004D5FF8" w:rsidRDefault="004D5FF8" w:rsidP="004D5FF8">
      <w:pPr>
        <w:pStyle w:val="BodyText"/>
        <w:jc w:val="center"/>
        <w:rPr>
          <w:rFonts w:asciiTheme="minorHAnsi" w:hAnsiTheme="minorHAnsi" w:cstheme="minorHAnsi"/>
          <w:b/>
          <w:sz w:val="40"/>
          <w:szCs w:val="22"/>
        </w:rPr>
      </w:pPr>
    </w:p>
    <w:p w14:paraId="392B01BE" w14:textId="0D432F3D" w:rsidR="00C962B6" w:rsidRPr="002070A1" w:rsidRDefault="00F53FF5" w:rsidP="002070A1">
      <w:pPr>
        <w:pStyle w:val="BodyText"/>
        <w:jc w:val="center"/>
        <w:rPr>
          <w:rFonts w:asciiTheme="minorHAnsi" w:hAnsiTheme="minorHAnsi" w:cstheme="minorHAnsi"/>
          <w:b/>
          <w:sz w:val="40"/>
          <w:szCs w:val="22"/>
        </w:rPr>
      </w:pPr>
      <w:proofErr w:type="gramStart"/>
      <w:r>
        <w:rPr>
          <w:rFonts w:asciiTheme="minorHAnsi" w:hAnsiTheme="minorHAnsi" w:cstheme="minorHAnsi"/>
          <w:b/>
          <w:sz w:val="40"/>
          <w:szCs w:val="22"/>
        </w:rPr>
        <w:t xml:space="preserve">Locum </w:t>
      </w:r>
      <w:r w:rsidR="009A4AB2">
        <w:rPr>
          <w:rFonts w:asciiTheme="minorHAnsi" w:hAnsiTheme="minorHAnsi" w:cstheme="minorHAnsi"/>
          <w:b/>
          <w:sz w:val="40"/>
          <w:szCs w:val="22"/>
        </w:rPr>
        <w:t xml:space="preserve"> </w:t>
      </w:r>
      <w:r w:rsidR="004D5FF8" w:rsidRPr="004D5FF8">
        <w:rPr>
          <w:rFonts w:asciiTheme="minorHAnsi" w:hAnsiTheme="minorHAnsi" w:cstheme="minorHAnsi"/>
          <w:b/>
          <w:sz w:val="40"/>
          <w:szCs w:val="22"/>
        </w:rPr>
        <w:t>Appointment</w:t>
      </w:r>
      <w:proofErr w:type="gramEnd"/>
    </w:p>
    <w:p w14:paraId="7D2DFF55" w14:textId="77777777" w:rsidR="002822B6" w:rsidRDefault="002822B6" w:rsidP="004D5FF8">
      <w:pPr>
        <w:rPr>
          <w:rFonts w:asciiTheme="minorHAnsi" w:hAnsiTheme="minorHAnsi" w:cstheme="minorHAnsi"/>
          <w:b/>
        </w:rPr>
      </w:pPr>
    </w:p>
    <w:p w14:paraId="68A95F54" w14:textId="77777777" w:rsidR="002822B6" w:rsidRDefault="002822B6" w:rsidP="004D5FF8">
      <w:pPr>
        <w:rPr>
          <w:rFonts w:asciiTheme="minorHAnsi" w:hAnsiTheme="minorHAnsi" w:cstheme="minorHAnsi"/>
        </w:rPr>
      </w:pPr>
    </w:p>
    <w:p w14:paraId="44BB18AB" w14:textId="77777777" w:rsidR="00A468DF" w:rsidRDefault="00A468DF" w:rsidP="004D5FF8">
      <w:pPr>
        <w:rPr>
          <w:rFonts w:asciiTheme="minorHAnsi" w:hAnsiTheme="minorHAnsi" w:cstheme="minorHAnsi"/>
        </w:rPr>
      </w:pPr>
    </w:p>
    <w:p w14:paraId="58AE3B53" w14:textId="77777777" w:rsidR="00A468DF" w:rsidRDefault="00A468DF" w:rsidP="004D5FF8">
      <w:pPr>
        <w:rPr>
          <w:rFonts w:asciiTheme="minorHAnsi" w:hAnsiTheme="minorHAnsi" w:cstheme="minorHAnsi"/>
        </w:rPr>
      </w:pPr>
    </w:p>
    <w:p w14:paraId="2F26CBE0" w14:textId="77777777" w:rsidR="00A468DF" w:rsidRDefault="00A468DF" w:rsidP="004D5FF8">
      <w:pPr>
        <w:rPr>
          <w:rFonts w:asciiTheme="minorHAnsi" w:hAnsiTheme="minorHAnsi" w:cstheme="minorHAnsi"/>
        </w:rPr>
      </w:pPr>
    </w:p>
    <w:p w14:paraId="7E68195A" w14:textId="77777777" w:rsidR="00A468DF" w:rsidRDefault="00A468DF" w:rsidP="004D5FF8">
      <w:pPr>
        <w:rPr>
          <w:rFonts w:asciiTheme="minorHAnsi" w:hAnsiTheme="minorHAnsi" w:cstheme="minorHAnsi"/>
        </w:rPr>
      </w:pPr>
    </w:p>
    <w:p w14:paraId="7AA18EBF" w14:textId="77777777" w:rsidR="00A468DF" w:rsidRDefault="00A468DF" w:rsidP="004D5FF8">
      <w:pPr>
        <w:rPr>
          <w:rFonts w:asciiTheme="minorHAnsi" w:hAnsiTheme="minorHAnsi" w:cstheme="minorHAnsi"/>
        </w:rPr>
      </w:pPr>
    </w:p>
    <w:p w14:paraId="22EE3BBC" w14:textId="77777777" w:rsidR="00A468DF" w:rsidRDefault="00A468DF" w:rsidP="004D5FF8">
      <w:pPr>
        <w:rPr>
          <w:rFonts w:asciiTheme="minorHAnsi" w:hAnsiTheme="minorHAnsi" w:cstheme="minorHAnsi"/>
        </w:rPr>
      </w:pPr>
    </w:p>
    <w:p w14:paraId="28766900" w14:textId="77777777" w:rsidR="00A468DF" w:rsidRDefault="00A468DF" w:rsidP="004D5FF8">
      <w:pPr>
        <w:rPr>
          <w:rFonts w:asciiTheme="minorHAnsi" w:hAnsiTheme="minorHAnsi" w:cstheme="minorHAnsi"/>
        </w:rPr>
      </w:pPr>
    </w:p>
    <w:p w14:paraId="61A6E656" w14:textId="77777777" w:rsidR="00A468DF" w:rsidRDefault="00A468DF" w:rsidP="004D5FF8">
      <w:pPr>
        <w:rPr>
          <w:rFonts w:asciiTheme="minorHAnsi" w:hAnsiTheme="minorHAnsi" w:cstheme="minorHAnsi"/>
        </w:rPr>
      </w:pPr>
    </w:p>
    <w:p w14:paraId="5ADF5A11" w14:textId="77777777" w:rsidR="00A468DF" w:rsidRDefault="00A468DF" w:rsidP="004D5FF8">
      <w:pPr>
        <w:rPr>
          <w:rFonts w:asciiTheme="minorHAnsi" w:hAnsiTheme="minorHAnsi" w:cstheme="minorHAnsi"/>
        </w:rPr>
      </w:pPr>
    </w:p>
    <w:p w14:paraId="458F1C70" w14:textId="77777777" w:rsidR="00A468DF" w:rsidRDefault="00A468DF" w:rsidP="004D5FF8">
      <w:pPr>
        <w:rPr>
          <w:rFonts w:asciiTheme="minorHAnsi" w:hAnsiTheme="minorHAnsi" w:cstheme="minorHAnsi"/>
        </w:rPr>
      </w:pPr>
    </w:p>
    <w:p w14:paraId="666228BC" w14:textId="77777777" w:rsidR="00A468DF" w:rsidRDefault="00A468DF" w:rsidP="004D5FF8">
      <w:pPr>
        <w:rPr>
          <w:rFonts w:asciiTheme="minorHAnsi" w:hAnsiTheme="minorHAnsi" w:cstheme="minorHAnsi"/>
        </w:rPr>
      </w:pPr>
    </w:p>
    <w:p w14:paraId="5EC197A6" w14:textId="77777777" w:rsidR="00A468DF" w:rsidRDefault="00A468DF" w:rsidP="004D5FF8">
      <w:pPr>
        <w:rPr>
          <w:rFonts w:asciiTheme="minorHAnsi" w:hAnsiTheme="minorHAnsi" w:cstheme="minorHAnsi"/>
        </w:rPr>
      </w:pPr>
    </w:p>
    <w:p w14:paraId="43E3B5F6" w14:textId="77777777" w:rsidR="00A468DF" w:rsidRDefault="00A468DF" w:rsidP="004D5FF8">
      <w:pPr>
        <w:rPr>
          <w:rFonts w:asciiTheme="minorHAnsi" w:hAnsiTheme="minorHAnsi" w:cstheme="minorHAnsi"/>
        </w:rPr>
      </w:pPr>
    </w:p>
    <w:p w14:paraId="11C88579" w14:textId="77777777" w:rsidR="00A468DF" w:rsidRDefault="00A468DF" w:rsidP="004D5FF8">
      <w:pPr>
        <w:rPr>
          <w:rFonts w:asciiTheme="minorHAnsi" w:hAnsiTheme="minorHAnsi" w:cstheme="minorHAnsi"/>
        </w:rPr>
      </w:pPr>
    </w:p>
    <w:p w14:paraId="51AC2EE8" w14:textId="77777777" w:rsidR="00A468DF" w:rsidRDefault="00A468DF" w:rsidP="004D5FF8">
      <w:pPr>
        <w:rPr>
          <w:rFonts w:asciiTheme="minorHAnsi" w:hAnsiTheme="minorHAnsi" w:cstheme="minorHAnsi"/>
        </w:rPr>
      </w:pPr>
    </w:p>
    <w:p w14:paraId="55904908" w14:textId="77777777" w:rsidR="00A468DF" w:rsidRDefault="00A468DF" w:rsidP="004D5FF8">
      <w:pPr>
        <w:rPr>
          <w:rFonts w:asciiTheme="minorHAnsi" w:hAnsiTheme="minorHAnsi"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73"/>
        <w:gridCol w:w="1773"/>
        <w:gridCol w:w="1773"/>
        <w:gridCol w:w="1773"/>
        <w:gridCol w:w="1774"/>
        <w:gridCol w:w="1774"/>
      </w:tblGrid>
      <w:tr w:rsidR="002070A1" w14:paraId="787FAA3E" w14:textId="77777777" w:rsidTr="002070A1">
        <w:tc>
          <w:tcPr>
            <w:tcW w:w="1773" w:type="dxa"/>
            <w:shd w:val="clear" w:color="auto" w:fill="FDE9D9" w:themeFill="accent6" w:themeFillTint="33"/>
          </w:tcPr>
          <w:p w14:paraId="09483DE7" w14:textId="77777777" w:rsidR="002070A1" w:rsidRDefault="002070A1" w:rsidP="004D5FF8">
            <w:pPr>
              <w:rPr>
                <w:rFonts w:asciiTheme="minorHAnsi" w:hAnsiTheme="minorHAnsi" w:cstheme="minorHAnsi"/>
              </w:rPr>
            </w:pPr>
          </w:p>
        </w:tc>
        <w:tc>
          <w:tcPr>
            <w:tcW w:w="1773" w:type="dxa"/>
            <w:shd w:val="clear" w:color="auto" w:fill="FBD4B4" w:themeFill="accent6" w:themeFillTint="66"/>
          </w:tcPr>
          <w:p w14:paraId="337B8915" w14:textId="77777777" w:rsidR="002070A1" w:rsidRDefault="002070A1" w:rsidP="004D5FF8">
            <w:pPr>
              <w:rPr>
                <w:rFonts w:asciiTheme="minorHAnsi" w:hAnsiTheme="minorHAnsi" w:cstheme="minorHAnsi"/>
              </w:rPr>
            </w:pPr>
          </w:p>
        </w:tc>
        <w:tc>
          <w:tcPr>
            <w:tcW w:w="1773" w:type="dxa"/>
            <w:shd w:val="clear" w:color="auto" w:fill="FABF8F" w:themeFill="accent6" w:themeFillTint="99"/>
          </w:tcPr>
          <w:p w14:paraId="2546AD04" w14:textId="77777777" w:rsidR="002070A1" w:rsidRDefault="002070A1" w:rsidP="004D5FF8">
            <w:pPr>
              <w:rPr>
                <w:rFonts w:asciiTheme="minorHAnsi" w:hAnsiTheme="minorHAnsi" w:cstheme="minorHAnsi"/>
              </w:rPr>
            </w:pPr>
          </w:p>
        </w:tc>
        <w:tc>
          <w:tcPr>
            <w:tcW w:w="1773" w:type="dxa"/>
            <w:shd w:val="clear" w:color="auto" w:fill="F79646" w:themeFill="accent6"/>
          </w:tcPr>
          <w:p w14:paraId="236849BF" w14:textId="77777777" w:rsidR="002070A1" w:rsidRDefault="002070A1" w:rsidP="004D5FF8">
            <w:pPr>
              <w:rPr>
                <w:rFonts w:asciiTheme="minorHAnsi" w:hAnsiTheme="minorHAnsi" w:cstheme="minorHAnsi"/>
              </w:rPr>
            </w:pPr>
          </w:p>
        </w:tc>
        <w:tc>
          <w:tcPr>
            <w:tcW w:w="1774" w:type="dxa"/>
            <w:shd w:val="clear" w:color="auto" w:fill="E36C0A" w:themeFill="accent6" w:themeFillShade="BF"/>
          </w:tcPr>
          <w:p w14:paraId="72E1EF50" w14:textId="77777777" w:rsidR="002070A1" w:rsidRDefault="002070A1" w:rsidP="004D5FF8">
            <w:pPr>
              <w:rPr>
                <w:rFonts w:asciiTheme="minorHAnsi" w:hAnsiTheme="minorHAnsi" w:cstheme="minorHAnsi"/>
              </w:rPr>
            </w:pPr>
          </w:p>
        </w:tc>
        <w:tc>
          <w:tcPr>
            <w:tcW w:w="1774" w:type="dxa"/>
            <w:shd w:val="clear" w:color="auto" w:fill="984806" w:themeFill="accent6" w:themeFillShade="80"/>
          </w:tcPr>
          <w:p w14:paraId="60A6C27A" w14:textId="77777777" w:rsidR="002070A1" w:rsidRDefault="002070A1" w:rsidP="004D5FF8">
            <w:pPr>
              <w:rPr>
                <w:rFonts w:asciiTheme="minorHAnsi" w:hAnsiTheme="minorHAnsi" w:cstheme="minorHAnsi"/>
              </w:rPr>
            </w:pPr>
          </w:p>
        </w:tc>
      </w:tr>
    </w:tbl>
    <w:p w14:paraId="1B4E8E14" w14:textId="77777777" w:rsidR="00A468DF" w:rsidRDefault="00A468DF" w:rsidP="004D5FF8">
      <w:pPr>
        <w:rPr>
          <w:rFonts w:asciiTheme="minorHAnsi" w:hAnsiTheme="minorHAnsi" w:cstheme="minorHAnsi"/>
        </w:rPr>
      </w:pPr>
    </w:p>
    <w:p w14:paraId="2FAD4466" w14:textId="77777777" w:rsidR="00A468DF" w:rsidRDefault="00A468DF" w:rsidP="004D5FF8">
      <w:pPr>
        <w:rPr>
          <w:rFonts w:asciiTheme="minorHAnsi" w:hAnsiTheme="minorHAnsi" w:cstheme="minorHAnsi"/>
        </w:rPr>
      </w:pPr>
    </w:p>
    <w:p w14:paraId="3364F265" w14:textId="77777777" w:rsidR="00A468DF" w:rsidRPr="004D5FF8" w:rsidRDefault="00A468DF" w:rsidP="004D5FF8">
      <w:pPr>
        <w:rPr>
          <w:rFonts w:asciiTheme="minorHAnsi" w:hAnsiTheme="minorHAnsi" w:cstheme="minorHAnsi"/>
        </w:rPr>
        <w:sectPr w:rsidR="00A468DF" w:rsidRPr="004D5FF8">
          <w:type w:val="continuous"/>
          <w:pgSz w:w="11910" w:h="16840"/>
          <w:pgMar w:top="560" w:right="560" w:bottom="280" w:left="700" w:header="720" w:footer="720" w:gutter="0"/>
          <w:cols w:space="720"/>
        </w:sectPr>
      </w:pPr>
    </w:p>
    <w:p w14:paraId="42B3EB8D" w14:textId="77777777" w:rsidR="00BC7D31" w:rsidRPr="0023094C" w:rsidRDefault="001174C5" w:rsidP="0023094C">
      <w:pPr>
        <w:jc w:val="center"/>
        <w:rPr>
          <w:rFonts w:asciiTheme="minorHAnsi" w:hAnsiTheme="minorHAnsi" w:cstheme="minorHAnsi"/>
          <w:b/>
          <w:bCs/>
          <w:color w:val="FF0000"/>
          <w:spacing w:val="-1"/>
          <w:w w:val="110"/>
          <w:sz w:val="32"/>
        </w:rPr>
      </w:pPr>
      <w:r w:rsidRPr="0023094C">
        <w:rPr>
          <w:rFonts w:asciiTheme="minorHAnsi" w:hAnsiTheme="minorHAnsi" w:cstheme="minorHAnsi"/>
          <w:b/>
          <w:bCs/>
          <w:color w:val="FF0000"/>
          <w:spacing w:val="-1"/>
          <w:w w:val="110"/>
          <w:sz w:val="32"/>
        </w:rPr>
        <w:lastRenderedPageBreak/>
        <w:t>O</w:t>
      </w:r>
      <w:r w:rsidR="00413884" w:rsidRPr="0023094C">
        <w:rPr>
          <w:rFonts w:asciiTheme="minorHAnsi" w:hAnsiTheme="minorHAnsi" w:cstheme="minorHAnsi"/>
          <w:b/>
          <w:bCs/>
          <w:color w:val="FF0000"/>
          <w:spacing w:val="-1"/>
          <w:w w:val="110"/>
          <w:sz w:val="32"/>
        </w:rPr>
        <w:t>RGANIZATION PROFILE</w:t>
      </w:r>
      <w:r w:rsidRPr="0023094C">
        <w:rPr>
          <w:rFonts w:asciiTheme="minorHAnsi" w:hAnsiTheme="minorHAnsi" w:cstheme="minorHAnsi"/>
          <w:b/>
          <w:bCs/>
          <w:color w:val="FF0000"/>
          <w:spacing w:val="-1"/>
          <w:w w:val="110"/>
          <w:sz w:val="32"/>
        </w:rPr>
        <w:t>:</w:t>
      </w:r>
    </w:p>
    <w:p w14:paraId="0B60586B" w14:textId="77777777" w:rsidR="00C73B6C" w:rsidRDefault="00C73B6C" w:rsidP="00DB5735">
      <w:pPr>
        <w:spacing w:before="44"/>
        <w:rPr>
          <w:rFonts w:asciiTheme="minorHAnsi" w:hAnsiTheme="minorHAnsi" w:cstheme="minorHAnsi"/>
          <w:b/>
          <w:w w:val="105"/>
        </w:rPr>
      </w:pPr>
      <w:r w:rsidRPr="00373340">
        <w:rPr>
          <w:rFonts w:asciiTheme="minorHAnsi" w:hAnsiTheme="minorHAnsi" w:cs="Tahoma"/>
          <w:noProof/>
          <w:lang w:val="en-IE" w:eastAsia="en-IE"/>
        </w:rPr>
        <w:drawing>
          <wp:inline distT="0" distB="0" distL="0" distR="0" wp14:anchorId="12FBE476" wp14:editId="64784A92">
            <wp:extent cx="6658857" cy="1917700"/>
            <wp:effectExtent l="0" t="0" r="8890" b="6350"/>
            <wp:docPr id="249" name="Picture 249" descr="C:\Users\11560174\AppData\Local\Microsoft\Windows\Temporary Internet Files\Content.Outlook\MLSMVYIK\St James's Hospital landscap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11560174\AppData\Local\Microsoft\Windows\Temporary Internet Files\Content.Outlook\MLSMVYIK\St James's Hospital landscap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16051" cy="1934171"/>
                    </a:xfrm>
                    <a:prstGeom prst="rect">
                      <a:avLst/>
                    </a:prstGeom>
                    <a:noFill/>
                    <a:ln>
                      <a:noFill/>
                    </a:ln>
                  </pic:spPr>
                </pic:pic>
              </a:graphicData>
            </a:graphic>
          </wp:inline>
        </w:drawing>
      </w:r>
    </w:p>
    <w:p w14:paraId="0A2CAC55" w14:textId="77777777" w:rsidR="001174C5" w:rsidRDefault="001174C5" w:rsidP="001174C5">
      <w:pPr>
        <w:pStyle w:val="Heading1"/>
        <w:ind w:hanging="438"/>
        <w:rPr>
          <w:rFonts w:asciiTheme="minorHAnsi" w:hAnsiTheme="minorHAnsi" w:cstheme="minorHAnsi"/>
          <w:sz w:val="22"/>
          <w:szCs w:val="22"/>
        </w:rPr>
      </w:pPr>
    </w:p>
    <w:p w14:paraId="6EDBF9D7" w14:textId="77777777" w:rsidR="001174C5" w:rsidRDefault="001174C5" w:rsidP="001174C5">
      <w:pPr>
        <w:pStyle w:val="Heading1"/>
        <w:ind w:hanging="438"/>
        <w:rPr>
          <w:rFonts w:asciiTheme="minorHAnsi" w:hAnsiTheme="minorHAnsi" w:cstheme="minorHAnsi"/>
          <w:sz w:val="22"/>
          <w:szCs w:val="22"/>
        </w:rPr>
      </w:pPr>
      <w:r w:rsidRPr="001174C5">
        <w:rPr>
          <w:rFonts w:asciiTheme="minorHAnsi" w:hAnsiTheme="minorHAnsi" w:cstheme="minorHAnsi"/>
          <w:sz w:val="22"/>
          <w:szCs w:val="22"/>
        </w:rPr>
        <w:t>About St James’s Hospital</w:t>
      </w:r>
    </w:p>
    <w:p w14:paraId="080C9975" w14:textId="77777777" w:rsidR="00996B4A" w:rsidRPr="00B0444C" w:rsidRDefault="00996B4A" w:rsidP="001174C5">
      <w:pPr>
        <w:pStyle w:val="Heading1"/>
        <w:ind w:hanging="438"/>
        <w:rPr>
          <w:rFonts w:asciiTheme="minorHAnsi" w:hAnsiTheme="minorHAnsi" w:cstheme="minorHAnsi"/>
          <w:sz w:val="6"/>
          <w:szCs w:val="6"/>
        </w:rPr>
      </w:pPr>
    </w:p>
    <w:p w14:paraId="6667C3CA" w14:textId="77777777" w:rsidR="001174C5" w:rsidRPr="001174C5" w:rsidRDefault="001174C5" w:rsidP="00BC7D31">
      <w:pPr>
        <w:jc w:val="both"/>
        <w:rPr>
          <w:rFonts w:asciiTheme="minorHAnsi" w:hAnsiTheme="minorHAnsi" w:cstheme="minorHAnsi"/>
        </w:rPr>
      </w:pPr>
      <w:r w:rsidRPr="001174C5">
        <w:rPr>
          <w:rFonts w:asciiTheme="minorHAnsi" w:hAnsiTheme="minorHAnsi" w:cstheme="minorHAnsi"/>
        </w:rPr>
        <w:t>St James’s Hospital is Ireland’s largest acute academic teaching hospital and is based in Dublin’s south inner city. The hospital is one of two Dublin-based state-owned large scale acute medical facilities constituted independently under Statute. The hospital has 1,066 inpatient beds and employs approximately 5,000 staff.</w:t>
      </w:r>
    </w:p>
    <w:p w14:paraId="35CF159E" w14:textId="77777777" w:rsidR="001174C5" w:rsidRPr="001174C5" w:rsidRDefault="001174C5" w:rsidP="00BC7D31">
      <w:pPr>
        <w:jc w:val="both"/>
        <w:rPr>
          <w:rFonts w:asciiTheme="minorHAnsi" w:hAnsiTheme="minorHAnsi" w:cstheme="minorHAnsi"/>
        </w:rPr>
      </w:pPr>
      <w:r w:rsidRPr="001174C5">
        <w:rPr>
          <w:rFonts w:asciiTheme="minorHAnsi" w:hAnsiTheme="minorHAnsi" w:cstheme="minorHAnsi"/>
        </w:rPr>
        <w:t xml:space="preserve">Our 60-acre campus houses the Trinity College Dublin Health Sciences Centre, Trinity College Dublin Translational Medicine Institute, </w:t>
      </w:r>
      <w:proofErr w:type="spellStart"/>
      <w:r w:rsidRPr="001174C5">
        <w:rPr>
          <w:rFonts w:asciiTheme="minorHAnsi" w:hAnsiTheme="minorHAnsi" w:cstheme="minorHAnsi"/>
        </w:rPr>
        <w:t>Wellcome</w:t>
      </w:r>
      <w:proofErr w:type="spellEnd"/>
      <w:r w:rsidRPr="001174C5">
        <w:rPr>
          <w:rFonts w:asciiTheme="minorHAnsi" w:hAnsiTheme="minorHAnsi" w:cstheme="minorHAnsi"/>
        </w:rPr>
        <w:t xml:space="preserve"> Trust/HRB Clinical Research Centre, Irish Blood Transfusion Service (IBTS), St Luke’s Radiation Oncology Centre, Centre for Advanced Medical Imaging, Emergency Medicine Department, National Medicines Information Centre, Johnathan Swift Clinic and St James’s Private Clinic. </w:t>
      </w:r>
    </w:p>
    <w:p w14:paraId="647D2430" w14:textId="77777777" w:rsidR="001174C5" w:rsidRDefault="001174C5" w:rsidP="00BC7D31">
      <w:pPr>
        <w:jc w:val="both"/>
        <w:rPr>
          <w:rFonts w:asciiTheme="minorHAnsi" w:hAnsiTheme="minorHAnsi" w:cstheme="minorHAnsi"/>
        </w:rPr>
      </w:pPr>
      <w:r w:rsidRPr="001174C5">
        <w:rPr>
          <w:rFonts w:asciiTheme="minorHAnsi" w:hAnsiTheme="minorHAnsi" w:cstheme="minorHAnsi"/>
        </w:rPr>
        <w:t xml:space="preserve">The new National Children’s Hospital is co-located on the St James’s Hospital Campus with further development planned for the relocation of the Coombe Women and Infants University Hospital to the campus to facilitate an optimal tri-location of acute adult, </w:t>
      </w:r>
      <w:proofErr w:type="spellStart"/>
      <w:r w:rsidRPr="001174C5">
        <w:rPr>
          <w:rFonts w:asciiTheme="minorHAnsi" w:hAnsiTheme="minorHAnsi" w:cstheme="minorHAnsi"/>
        </w:rPr>
        <w:t>paediatric</w:t>
      </w:r>
      <w:proofErr w:type="spellEnd"/>
      <w:r w:rsidRPr="001174C5">
        <w:rPr>
          <w:rFonts w:asciiTheme="minorHAnsi" w:hAnsiTheme="minorHAnsi" w:cstheme="minorHAnsi"/>
        </w:rPr>
        <w:t xml:space="preserve"> and maternity services. </w:t>
      </w:r>
    </w:p>
    <w:p w14:paraId="2FE244D1" w14:textId="77777777" w:rsidR="001174C5" w:rsidRDefault="001174C5" w:rsidP="001174C5">
      <w:pPr>
        <w:rPr>
          <w:rFonts w:asciiTheme="minorHAnsi" w:hAnsiTheme="minorHAnsi" w:cstheme="minorHAnsi"/>
        </w:rPr>
      </w:pPr>
    </w:p>
    <w:p w14:paraId="1676D7AD" w14:textId="77777777" w:rsidR="00E64B2B" w:rsidRDefault="001174C5" w:rsidP="001174C5">
      <w:pPr>
        <w:pStyle w:val="Heading1"/>
        <w:ind w:left="0"/>
        <w:rPr>
          <w:rFonts w:asciiTheme="minorHAnsi" w:hAnsiTheme="minorHAnsi" w:cstheme="minorHAnsi"/>
          <w:sz w:val="22"/>
          <w:szCs w:val="24"/>
        </w:rPr>
      </w:pPr>
      <w:r w:rsidRPr="001174C5">
        <w:rPr>
          <w:rFonts w:asciiTheme="minorHAnsi" w:hAnsiTheme="minorHAnsi" w:cstheme="minorHAnsi"/>
          <w:sz w:val="22"/>
          <w:szCs w:val="24"/>
        </w:rPr>
        <w:t>Acute Service Provision</w:t>
      </w:r>
    </w:p>
    <w:p w14:paraId="683CC1D7" w14:textId="77777777" w:rsidR="00996B4A" w:rsidRPr="00B0444C" w:rsidRDefault="00996B4A" w:rsidP="001174C5">
      <w:pPr>
        <w:pStyle w:val="Heading1"/>
        <w:ind w:left="0"/>
        <w:rPr>
          <w:rFonts w:asciiTheme="minorHAnsi" w:hAnsiTheme="minorHAnsi" w:cstheme="minorHAnsi"/>
          <w:sz w:val="6"/>
          <w:szCs w:val="8"/>
        </w:rPr>
      </w:pPr>
    </w:p>
    <w:p w14:paraId="7DE54592" w14:textId="77777777" w:rsidR="001174C5" w:rsidRPr="001174C5" w:rsidRDefault="001174C5" w:rsidP="00BC7D31">
      <w:pPr>
        <w:jc w:val="both"/>
        <w:rPr>
          <w:rFonts w:asciiTheme="minorHAnsi" w:hAnsiTheme="minorHAnsi" w:cstheme="minorHAnsi"/>
          <w:szCs w:val="24"/>
        </w:rPr>
      </w:pPr>
      <w:r w:rsidRPr="001174C5">
        <w:rPr>
          <w:rFonts w:asciiTheme="minorHAnsi" w:hAnsiTheme="minorHAnsi" w:cstheme="minorHAnsi"/>
          <w:szCs w:val="24"/>
        </w:rPr>
        <w:t>St James’s Hospital has the greatest number of clinical specialties, sub-</w:t>
      </w:r>
      <w:proofErr w:type="spellStart"/>
      <w:r w:rsidRPr="001174C5">
        <w:rPr>
          <w:rFonts w:asciiTheme="minorHAnsi" w:hAnsiTheme="minorHAnsi" w:cstheme="minorHAnsi"/>
          <w:szCs w:val="24"/>
        </w:rPr>
        <w:t>specialities</w:t>
      </w:r>
      <w:proofErr w:type="spellEnd"/>
      <w:r w:rsidRPr="001174C5">
        <w:rPr>
          <w:rFonts w:asciiTheme="minorHAnsi" w:hAnsiTheme="minorHAnsi" w:cstheme="minorHAnsi"/>
          <w:szCs w:val="24"/>
        </w:rPr>
        <w:t xml:space="preserve"> and national services in the acute adult hospital system in Ireland*. It has the largest medical oncology </w:t>
      </w:r>
      <w:proofErr w:type="spellStart"/>
      <w:r w:rsidRPr="001174C5">
        <w:rPr>
          <w:rFonts w:asciiTheme="minorHAnsi" w:hAnsiTheme="minorHAnsi" w:cstheme="minorHAnsi"/>
          <w:szCs w:val="24"/>
        </w:rPr>
        <w:t>programme</w:t>
      </w:r>
      <w:proofErr w:type="spellEnd"/>
      <w:r w:rsidRPr="001174C5">
        <w:rPr>
          <w:rFonts w:asciiTheme="minorHAnsi" w:hAnsiTheme="minorHAnsi" w:cstheme="minorHAnsi"/>
          <w:szCs w:val="24"/>
        </w:rPr>
        <w:t xml:space="preserve"> nationally and is a </w:t>
      </w:r>
      <w:proofErr w:type="spellStart"/>
      <w:r w:rsidRPr="001174C5">
        <w:rPr>
          <w:rFonts w:asciiTheme="minorHAnsi" w:hAnsiTheme="minorHAnsi" w:cstheme="minorHAnsi"/>
          <w:szCs w:val="24"/>
        </w:rPr>
        <w:t>centre</w:t>
      </w:r>
      <w:proofErr w:type="spellEnd"/>
      <w:r w:rsidRPr="001174C5">
        <w:rPr>
          <w:rFonts w:asciiTheme="minorHAnsi" w:hAnsiTheme="minorHAnsi" w:cstheme="minorHAnsi"/>
          <w:szCs w:val="24"/>
        </w:rPr>
        <w:t xml:space="preserve"> of excellence for the delivery of cancer care in Ireland, comparable in scale and complexity to other major European </w:t>
      </w:r>
      <w:proofErr w:type="spellStart"/>
      <w:r w:rsidRPr="001174C5">
        <w:rPr>
          <w:rFonts w:asciiTheme="minorHAnsi" w:hAnsiTheme="minorHAnsi" w:cstheme="minorHAnsi"/>
          <w:szCs w:val="24"/>
        </w:rPr>
        <w:t>centres</w:t>
      </w:r>
      <w:proofErr w:type="spellEnd"/>
      <w:r w:rsidRPr="001174C5">
        <w:rPr>
          <w:rFonts w:asciiTheme="minorHAnsi" w:hAnsiTheme="minorHAnsi" w:cstheme="minorHAnsi"/>
          <w:szCs w:val="24"/>
        </w:rPr>
        <w:t xml:space="preserve">. </w:t>
      </w:r>
    </w:p>
    <w:p w14:paraId="5FAAE487" w14:textId="77777777" w:rsidR="001174C5" w:rsidRPr="001174C5" w:rsidRDefault="001174C5" w:rsidP="00BC7D31">
      <w:pPr>
        <w:jc w:val="both"/>
        <w:rPr>
          <w:rFonts w:asciiTheme="minorHAnsi" w:hAnsiTheme="minorHAnsi" w:cstheme="minorHAnsi"/>
          <w:szCs w:val="24"/>
        </w:rPr>
      </w:pPr>
      <w:r w:rsidRPr="001174C5">
        <w:rPr>
          <w:rFonts w:asciiTheme="minorHAnsi" w:hAnsiTheme="minorHAnsi" w:cstheme="minorHAnsi"/>
          <w:szCs w:val="24"/>
        </w:rPr>
        <w:t>By international standards, St James’s Hospital is a significant acute hospital service provider. We provide acute, emergency, specialist services and residential care, across a vast range of medical and surgical specialties and place high emphasis on excellence of delivery, research, innovation and education.</w:t>
      </w:r>
    </w:p>
    <w:p w14:paraId="3A0DFDDD" w14:textId="77777777" w:rsidR="001174C5" w:rsidRPr="001174C5" w:rsidRDefault="001174C5" w:rsidP="001174C5">
      <w:pPr>
        <w:rPr>
          <w:rFonts w:asciiTheme="minorHAnsi" w:hAnsiTheme="minorHAnsi" w:cstheme="minorHAnsi"/>
        </w:rPr>
      </w:pPr>
    </w:p>
    <w:p w14:paraId="45D0D390" w14:textId="77777777" w:rsidR="001174C5" w:rsidRDefault="001174C5" w:rsidP="00E64B2B">
      <w:pPr>
        <w:pStyle w:val="Heading1"/>
        <w:ind w:left="0"/>
        <w:rPr>
          <w:rFonts w:asciiTheme="minorHAnsi" w:hAnsiTheme="minorHAnsi" w:cstheme="minorHAnsi"/>
          <w:sz w:val="22"/>
          <w:szCs w:val="22"/>
        </w:rPr>
      </w:pPr>
      <w:r w:rsidRPr="001174C5">
        <w:rPr>
          <w:rFonts w:asciiTheme="minorHAnsi" w:hAnsiTheme="minorHAnsi" w:cstheme="minorHAnsi"/>
          <w:sz w:val="22"/>
          <w:szCs w:val="22"/>
        </w:rPr>
        <w:t>The development of an Academic Health Science Centre</w:t>
      </w:r>
    </w:p>
    <w:p w14:paraId="775111B4" w14:textId="77777777" w:rsidR="00996B4A" w:rsidRPr="00B0444C" w:rsidRDefault="00996B4A" w:rsidP="00E64B2B">
      <w:pPr>
        <w:pStyle w:val="Heading1"/>
        <w:ind w:left="0"/>
        <w:rPr>
          <w:rFonts w:asciiTheme="minorHAnsi" w:hAnsiTheme="minorHAnsi" w:cstheme="minorHAnsi"/>
          <w:sz w:val="6"/>
          <w:szCs w:val="6"/>
        </w:rPr>
      </w:pPr>
    </w:p>
    <w:p w14:paraId="7C2110C9" w14:textId="77777777" w:rsidR="001174C5" w:rsidRPr="001174C5" w:rsidRDefault="001174C5" w:rsidP="00A468DF">
      <w:pPr>
        <w:jc w:val="both"/>
        <w:rPr>
          <w:rFonts w:asciiTheme="minorHAnsi" w:hAnsiTheme="minorHAnsi" w:cstheme="minorHAnsi"/>
        </w:rPr>
      </w:pPr>
      <w:r w:rsidRPr="001174C5">
        <w:rPr>
          <w:rFonts w:asciiTheme="minorHAnsi" w:hAnsiTheme="minorHAnsi" w:cstheme="minorHAnsi"/>
        </w:rPr>
        <w:t xml:space="preserve">With our academic partner Trinity College Dublin, our overarching ambition is to evolve into Ireland’s first Academic Health Science Centre (AHSC), in a fundamental reshaping of the hospital-university model. </w:t>
      </w:r>
    </w:p>
    <w:p w14:paraId="1B8DEC87" w14:textId="77777777" w:rsidR="001174C5" w:rsidRPr="001174C5" w:rsidRDefault="001174C5" w:rsidP="00A468DF">
      <w:pPr>
        <w:jc w:val="both"/>
        <w:rPr>
          <w:rFonts w:asciiTheme="minorHAnsi" w:hAnsiTheme="minorHAnsi" w:cstheme="minorHAnsi"/>
        </w:rPr>
      </w:pPr>
      <w:r w:rsidRPr="001174C5">
        <w:rPr>
          <w:rFonts w:asciiTheme="minorHAnsi" w:hAnsiTheme="minorHAnsi" w:cstheme="minorHAnsi"/>
        </w:rPr>
        <w:t xml:space="preserve">The expertise of Trinity College Dublin as Ireland’s leading university, and St James’s Hospital as Ireland’s largest acute academic teaching hospital, means that the two institutions are uniquely placed to drive the establishment of Ireland’s first AHSC. </w:t>
      </w:r>
    </w:p>
    <w:p w14:paraId="2EB7B41C" w14:textId="77777777" w:rsidR="001174C5" w:rsidRPr="001174C5" w:rsidRDefault="001174C5" w:rsidP="00A468DF">
      <w:pPr>
        <w:jc w:val="both"/>
        <w:rPr>
          <w:rFonts w:asciiTheme="minorHAnsi" w:hAnsiTheme="minorHAnsi" w:cstheme="minorHAnsi"/>
        </w:rPr>
      </w:pPr>
      <w:r w:rsidRPr="001174C5">
        <w:rPr>
          <w:rFonts w:asciiTheme="minorHAnsi" w:hAnsiTheme="minorHAnsi" w:cstheme="minorHAnsi"/>
        </w:rPr>
        <w:t>The strategic shift reflects international experience demonstrating that the integration of education, research, innovation and clinical service delivery in an Academic Health Science Centre model significantly improves and enhances both patient care and research, contributes to innovation and the knowledge economy and improves staff retention and recruitment.</w:t>
      </w:r>
    </w:p>
    <w:p w14:paraId="5885716F" w14:textId="46B0F021" w:rsidR="001174C5" w:rsidRDefault="001174C5" w:rsidP="00A468DF">
      <w:pPr>
        <w:jc w:val="both"/>
        <w:rPr>
          <w:rFonts w:asciiTheme="minorHAnsi" w:hAnsiTheme="minorHAnsi" w:cstheme="minorHAnsi"/>
        </w:rPr>
      </w:pPr>
      <w:r w:rsidRPr="001174C5">
        <w:rPr>
          <w:rFonts w:asciiTheme="minorHAnsi" w:hAnsiTheme="minorHAnsi" w:cstheme="minorHAnsi"/>
        </w:rPr>
        <w:t>The AHSC will take a national lead in driving solutions to health infrastructure and better health performance. A healthier Ireland needs to be built inclusively, with key partners in localities, across government including the Department of Health, the HSE, the private sector, and innovators.</w:t>
      </w:r>
    </w:p>
    <w:p w14:paraId="0CF90DAA" w14:textId="498DE6E8" w:rsidR="00B0444C" w:rsidRDefault="00B0444C" w:rsidP="00A468DF">
      <w:pPr>
        <w:jc w:val="both"/>
        <w:rPr>
          <w:rFonts w:asciiTheme="minorHAnsi" w:hAnsiTheme="minorHAnsi" w:cstheme="minorHAnsi"/>
        </w:rPr>
      </w:pPr>
    </w:p>
    <w:p w14:paraId="63E03C4E" w14:textId="6F6AEDC8" w:rsidR="00B0444C" w:rsidRDefault="00B0444C" w:rsidP="00A468DF">
      <w:pPr>
        <w:jc w:val="both"/>
        <w:rPr>
          <w:rFonts w:asciiTheme="minorHAnsi" w:hAnsiTheme="minorHAnsi" w:cstheme="minorHAnsi"/>
        </w:rPr>
      </w:pPr>
    </w:p>
    <w:p w14:paraId="4DBACE5D" w14:textId="77777777" w:rsidR="002070A1" w:rsidRDefault="002070A1" w:rsidP="00A468DF">
      <w:pPr>
        <w:jc w:val="both"/>
        <w:rPr>
          <w:rFonts w:asciiTheme="minorHAnsi" w:hAnsiTheme="minorHAnsi" w:cstheme="minorHAnsi"/>
        </w:rPr>
      </w:pPr>
    </w:p>
    <w:p w14:paraId="125D924F" w14:textId="77777777" w:rsidR="00996B4A" w:rsidRDefault="00996B4A" w:rsidP="00BC7D31">
      <w:pPr>
        <w:jc w:val="both"/>
        <w:rPr>
          <w:rFonts w:asciiTheme="minorHAnsi" w:hAnsiTheme="minorHAnsi"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
        <w:gridCol w:w="1758"/>
        <w:gridCol w:w="1773"/>
        <w:gridCol w:w="1773"/>
        <w:gridCol w:w="1773"/>
        <w:gridCol w:w="1774"/>
        <w:gridCol w:w="1774"/>
      </w:tblGrid>
      <w:tr w:rsidR="002070A1" w14:paraId="18D75CD7" w14:textId="77777777" w:rsidTr="00887BFE">
        <w:tc>
          <w:tcPr>
            <w:tcW w:w="1773" w:type="dxa"/>
            <w:gridSpan w:val="2"/>
            <w:shd w:val="clear" w:color="auto" w:fill="FDE9D9" w:themeFill="accent6" w:themeFillTint="33"/>
          </w:tcPr>
          <w:p w14:paraId="34942862" w14:textId="77777777" w:rsidR="002070A1" w:rsidRDefault="002070A1" w:rsidP="00887BFE">
            <w:pPr>
              <w:rPr>
                <w:rFonts w:asciiTheme="minorHAnsi" w:hAnsiTheme="minorHAnsi" w:cstheme="minorHAnsi"/>
              </w:rPr>
            </w:pPr>
          </w:p>
        </w:tc>
        <w:tc>
          <w:tcPr>
            <w:tcW w:w="1773" w:type="dxa"/>
            <w:shd w:val="clear" w:color="auto" w:fill="FBD4B4" w:themeFill="accent6" w:themeFillTint="66"/>
          </w:tcPr>
          <w:p w14:paraId="32DE060D" w14:textId="77777777" w:rsidR="002070A1" w:rsidRDefault="002070A1" w:rsidP="00887BFE">
            <w:pPr>
              <w:rPr>
                <w:rFonts w:asciiTheme="minorHAnsi" w:hAnsiTheme="minorHAnsi" w:cstheme="minorHAnsi"/>
              </w:rPr>
            </w:pPr>
          </w:p>
        </w:tc>
        <w:tc>
          <w:tcPr>
            <w:tcW w:w="1773" w:type="dxa"/>
            <w:shd w:val="clear" w:color="auto" w:fill="FABF8F" w:themeFill="accent6" w:themeFillTint="99"/>
          </w:tcPr>
          <w:p w14:paraId="0A9B0162" w14:textId="77777777" w:rsidR="002070A1" w:rsidRDefault="002070A1" w:rsidP="00887BFE">
            <w:pPr>
              <w:rPr>
                <w:rFonts w:asciiTheme="minorHAnsi" w:hAnsiTheme="minorHAnsi" w:cstheme="minorHAnsi"/>
              </w:rPr>
            </w:pPr>
          </w:p>
        </w:tc>
        <w:tc>
          <w:tcPr>
            <w:tcW w:w="1773" w:type="dxa"/>
            <w:shd w:val="clear" w:color="auto" w:fill="F79646" w:themeFill="accent6"/>
          </w:tcPr>
          <w:p w14:paraId="7790CC36" w14:textId="77777777" w:rsidR="002070A1" w:rsidRDefault="002070A1" w:rsidP="00887BFE">
            <w:pPr>
              <w:rPr>
                <w:rFonts w:asciiTheme="minorHAnsi" w:hAnsiTheme="minorHAnsi" w:cstheme="minorHAnsi"/>
              </w:rPr>
            </w:pPr>
          </w:p>
        </w:tc>
        <w:tc>
          <w:tcPr>
            <w:tcW w:w="1774" w:type="dxa"/>
            <w:shd w:val="clear" w:color="auto" w:fill="E36C0A" w:themeFill="accent6" w:themeFillShade="BF"/>
          </w:tcPr>
          <w:p w14:paraId="08F73BFE" w14:textId="77777777" w:rsidR="002070A1" w:rsidRDefault="002070A1" w:rsidP="00887BFE">
            <w:pPr>
              <w:rPr>
                <w:rFonts w:asciiTheme="minorHAnsi" w:hAnsiTheme="minorHAnsi" w:cstheme="minorHAnsi"/>
              </w:rPr>
            </w:pPr>
          </w:p>
        </w:tc>
        <w:tc>
          <w:tcPr>
            <w:tcW w:w="1774" w:type="dxa"/>
            <w:shd w:val="clear" w:color="auto" w:fill="984806" w:themeFill="accent6" w:themeFillShade="80"/>
          </w:tcPr>
          <w:p w14:paraId="0FC522DE" w14:textId="77777777" w:rsidR="002070A1" w:rsidRDefault="002070A1" w:rsidP="00887BFE">
            <w:pPr>
              <w:rPr>
                <w:rFonts w:asciiTheme="minorHAnsi" w:hAnsiTheme="minorHAnsi" w:cstheme="minorHAnsi"/>
              </w:rPr>
            </w:pPr>
          </w:p>
        </w:tc>
      </w:tr>
      <w:tr w:rsidR="009C49C7" w14:paraId="7BB4B87E" w14:textId="77777777" w:rsidTr="002070A1">
        <w:tblPrEx>
          <w:tblBorders>
            <w:top w:val="double" w:sz="4" w:space="0" w:color="7030A0"/>
            <w:left w:val="double" w:sz="4" w:space="0" w:color="7030A0"/>
            <w:bottom w:val="double" w:sz="4" w:space="0" w:color="7030A0"/>
            <w:right w:val="double" w:sz="4" w:space="0" w:color="7030A0"/>
            <w:insideH w:val="double" w:sz="4" w:space="0" w:color="7030A0"/>
            <w:insideV w:val="double" w:sz="4" w:space="0" w:color="7030A0"/>
          </w:tblBorders>
        </w:tblPrEx>
        <w:trPr>
          <w:gridBefore w:val="1"/>
          <w:wBefore w:w="15" w:type="dxa"/>
        </w:trPr>
        <w:tc>
          <w:tcPr>
            <w:tcW w:w="10620" w:type="dxa"/>
            <w:gridSpan w:val="6"/>
            <w:shd w:val="clear" w:color="auto" w:fill="E5DFEC" w:themeFill="accent4" w:themeFillTint="33"/>
          </w:tcPr>
          <w:p w14:paraId="38C86AC4" w14:textId="4DA5C3E4" w:rsidR="009C49C7" w:rsidRDefault="009C49C7" w:rsidP="00BC7D31">
            <w:pPr>
              <w:jc w:val="both"/>
              <w:rPr>
                <w:rFonts w:asciiTheme="minorHAnsi" w:hAnsiTheme="minorHAnsi" w:cstheme="minorHAnsi"/>
                <w:b/>
                <w:bCs/>
              </w:rPr>
            </w:pPr>
            <w:r w:rsidRPr="00944823">
              <w:rPr>
                <w:rFonts w:asciiTheme="minorHAnsi" w:hAnsiTheme="minorHAnsi" w:cstheme="minorHAnsi"/>
                <w:b/>
                <w:bCs/>
              </w:rPr>
              <w:lastRenderedPageBreak/>
              <w:t>Trinity College, Dublin</w:t>
            </w:r>
          </w:p>
        </w:tc>
      </w:tr>
      <w:tr w:rsidR="009C49C7" w14:paraId="03AD773B" w14:textId="77777777" w:rsidTr="002070A1">
        <w:tblPrEx>
          <w:tblBorders>
            <w:top w:val="double" w:sz="4" w:space="0" w:color="7030A0"/>
            <w:left w:val="double" w:sz="4" w:space="0" w:color="7030A0"/>
            <w:bottom w:val="double" w:sz="4" w:space="0" w:color="7030A0"/>
            <w:right w:val="double" w:sz="4" w:space="0" w:color="7030A0"/>
            <w:insideH w:val="double" w:sz="4" w:space="0" w:color="7030A0"/>
            <w:insideV w:val="double" w:sz="4" w:space="0" w:color="7030A0"/>
          </w:tblBorders>
        </w:tblPrEx>
        <w:trPr>
          <w:gridBefore w:val="1"/>
          <w:wBefore w:w="15" w:type="dxa"/>
        </w:trPr>
        <w:tc>
          <w:tcPr>
            <w:tcW w:w="10620" w:type="dxa"/>
            <w:gridSpan w:val="6"/>
          </w:tcPr>
          <w:p w14:paraId="11B323E0" w14:textId="77777777" w:rsidR="009C49C7" w:rsidRDefault="009C49C7" w:rsidP="009C49C7">
            <w:pPr>
              <w:jc w:val="both"/>
              <w:rPr>
                <w:rFonts w:asciiTheme="minorHAnsi" w:hAnsiTheme="minorHAnsi" w:cstheme="minorHAnsi"/>
              </w:rPr>
            </w:pPr>
          </w:p>
          <w:p w14:paraId="53AAD9DE" w14:textId="67285789" w:rsidR="009C49C7" w:rsidRPr="00A468DF" w:rsidRDefault="009C49C7" w:rsidP="009C49C7">
            <w:pPr>
              <w:jc w:val="both"/>
              <w:rPr>
                <w:rFonts w:asciiTheme="minorHAnsi" w:hAnsiTheme="minorHAnsi" w:cstheme="minorHAnsi"/>
              </w:rPr>
            </w:pPr>
            <w:r w:rsidRPr="00A468DF">
              <w:rPr>
                <w:rFonts w:asciiTheme="minorHAnsi" w:hAnsiTheme="minorHAnsi" w:cstheme="minorHAnsi"/>
              </w:rPr>
              <w:t xml:space="preserve">With our academic partner Trinity College Dublin, our overarching ambition is to evolve into Ireland’s first Academic Health Science Centre (AHSC), in a fundamental reshaping of the hospital-university model. </w:t>
            </w:r>
          </w:p>
          <w:p w14:paraId="5C74FDC0" w14:textId="77777777" w:rsidR="009C49C7" w:rsidRPr="00A468DF" w:rsidRDefault="009C49C7" w:rsidP="009C49C7">
            <w:pPr>
              <w:jc w:val="both"/>
              <w:rPr>
                <w:rFonts w:asciiTheme="minorHAnsi" w:hAnsiTheme="minorHAnsi" w:cstheme="minorHAnsi"/>
              </w:rPr>
            </w:pPr>
            <w:r w:rsidRPr="00A468DF">
              <w:rPr>
                <w:rFonts w:asciiTheme="minorHAnsi" w:hAnsiTheme="minorHAnsi" w:cstheme="minorHAnsi"/>
              </w:rPr>
              <w:t xml:space="preserve">The expertise of Trinity College Dublin as Ireland’s leading university, and St James’s Hospital as Ireland’s largest acute academic teaching hospital, means that the two institutions are uniquely placed to drive the establishment of Ireland’s first AHSC. </w:t>
            </w:r>
          </w:p>
          <w:p w14:paraId="0F37A25E" w14:textId="77777777" w:rsidR="009C49C7" w:rsidRPr="00A468DF" w:rsidRDefault="009C49C7" w:rsidP="009C49C7">
            <w:pPr>
              <w:jc w:val="both"/>
              <w:rPr>
                <w:rFonts w:asciiTheme="minorHAnsi" w:hAnsiTheme="minorHAnsi" w:cstheme="minorHAnsi"/>
              </w:rPr>
            </w:pPr>
            <w:r w:rsidRPr="00A468DF">
              <w:rPr>
                <w:rFonts w:asciiTheme="minorHAnsi" w:hAnsiTheme="minorHAnsi" w:cstheme="minorHAnsi"/>
              </w:rPr>
              <w:t>The strategic shift reflects international experience demonstrating that the integration of education, research, innovation and clinical service delivery in an Academic Health Science Centre model significantly improves and enhances both patient care and research, contributes to innovation and the knowledge economy and improves staff retention and recruitment.</w:t>
            </w:r>
          </w:p>
          <w:p w14:paraId="645CAE0A" w14:textId="77777777" w:rsidR="009C49C7" w:rsidRPr="00A468DF" w:rsidRDefault="009C49C7" w:rsidP="009C49C7">
            <w:pPr>
              <w:jc w:val="both"/>
              <w:rPr>
                <w:rFonts w:asciiTheme="minorHAnsi" w:hAnsiTheme="minorHAnsi" w:cstheme="minorHAnsi"/>
              </w:rPr>
            </w:pPr>
            <w:r w:rsidRPr="00A468DF">
              <w:rPr>
                <w:rFonts w:asciiTheme="minorHAnsi" w:hAnsiTheme="minorHAnsi" w:cstheme="minorHAnsi"/>
              </w:rPr>
              <w:t>The AHSC will take a national lead in driving solutions to health infrastructure and better health performance. A healthier Ireland needs to be built inclusively, with key partners in localities, across government including the Department of Health, the HSE, the private sector, and innovators.</w:t>
            </w:r>
          </w:p>
          <w:p w14:paraId="528D90D2" w14:textId="77777777" w:rsidR="009C49C7" w:rsidRDefault="009C49C7" w:rsidP="009C49C7">
            <w:pPr>
              <w:jc w:val="both"/>
              <w:rPr>
                <w:rFonts w:asciiTheme="minorHAnsi" w:hAnsiTheme="minorHAnsi" w:cstheme="minorHAnsi"/>
              </w:rPr>
            </w:pPr>
            <w:r w:rsidRPr="00A468DF">
              <w:rPr>
                <w:rFonts w:asciiTheme="minorHAnsi" w:hAnsiTheme="minorHAnsi" w:cstheme="minorHAnsi"/>
              </w:rPr>
              <w:t xml:space="preserve">The defining feature of an AHSC is the commitment of pursuing a tripartite mission of:    </w:t>
            </w:r>
          </w:p>
          <w:p w14:paraId="1BF9A44E" w14:textId="77777777" w:rsidR="009C49C7" w:rsidRPr="00A468DF" w:rsidRDefault="009C49C7" w:rsidP="009C49C7">
            <w:pPr>
              <w:jc w:val="both"/>
              <w:rPr>
                <w:rFonts w:asciiTheme="minorHAnsi" w:hAnsiTheme="minorHAnsi" w:cstheme="minorHAnsi"/>
              </w:rPr>
            </w:pPr>
            <w:r w:rsidRPr="00A468DF">
              <w:rPr>
                <w:rFonts w:asciiTheme="minorHAnsi" w:hAnsiTheme="minorHAnsi" w:cstheme="minorHAnsi"/>
              </w:rPr>
              <w:t xml:space="preserve">  </w:t>
            </w:r>
          </w:p>
          <w:p w14:paraId="5320F9E9" w14:textId="77777777" w:rsidR="009C49C7" w:rsidRPr="00A468DF" w:rsidRDefault="009C49C7" w:rsidP="009C49C7">
            <w:pPr>
              <w:widowControl/>
              <w:numPr>
                <w:ilvl w:val="0"/>
                <w:numId w:val="7"/>
              </w:numPr>
              <w:autoSpaceDE/>
              <w:autoSpaceDN/>
              <w:spacing w:after="200"/>
              <w:ind w:left="714" w:hanging="357"/>
              <w:contextualSpacing/>
              <w:rPr>
                <w:rFonts w:asciiTheme="minorHAnsi" w:hAnsiTheme="minorHAnsi" w:cstheme="minorHAnsi"/>
              </w:rPr>
            </w:pPr>
            <w:r w:rsidRPr="00A468DF">
              <w:rPr>
                <w:rFonts w:asciiTheme="minorHAnsi" w:hAnsiTheme="minorHAnsi" w:cstheme="minorHAnsi"/>
              </w:rPr>
              <w:t>Achieving high standards of clinical care</w:t>
            </w:r>
          </w:p>
          <w:p w14:paraId="3320349D" w14:textId="77777777" w:rsidR="009C49C7" w:rsidRPr="00A468DF" w:rsidRDefault="009C49C7" w:rsidP="009C49C7">
            <w:pPr>
              <w:widowControl/>
              <w:numPr>
                <w:ilvl w:val="0"/>
                <w:numId w:val="7"/>
              </w:numPr>
              <w:autoSpaceDE/>
              <w:autoSpaceDN/>
              <w:spacing w:after="200"/>
              <w:ind w:left="714" w:hanging="357"/>
              <w:contextualSpacing/>
              <w:rPr>
                <w:rFonts w:asciiTheme="minorHAnsi" w:hAnsiTheme="minorHAnsi" w:cstheme="minorHAnsi"/>
              </w:rPr>
            </w:pPr>
            <w:r w:rsidRPr="00A468DF">
              <w:rPr>
                <w:rFonts w:asciiTheme="minorHAnsi" w:hAnsiTheme="minorHAnsi" w:cstheme="minorHAnsi"/>
              </w:rPr>
              <w:t xml:space="preserve">Leading clinical and laboratory research and      </w:t>
            </w:r>
          </w:p>
          <w:p w14:paraId="758F441F" w14:textId="77777777" w:rsidR="009C49C7" w:rsidRPr="00A468DF" w:rsidRDefault="009C49C7" w:rsidP="009C49C7">
            <w:pPr>
              <w:widowControl/>
              <w:numPr>
                <w:ilvl w:val="0"/>
                <w:numId w:val="7"/>
              </w:numPr>
              <w:autoSpaceDE/>
              <w:autoSpaceDN/>
              <w:spacing w:after="200"/>
              <w:ind w:left="714" w:hanging="357"/>
              <w:contextualSpacing/>
              <w:rPr>
                <w:rFonts w:asciiTheme="minorHAnsi" w:hAnsiTheme="minorHAnsi" w:cstheme="minorHAnsi"/>
              </w:rPr>
            </w:pPr>
            <w:r w:rsidRPr="00A468DF">
              <w:rPr>
                <w:rFonts w:asciiTheme="minorHAnsi" w:hAnsiTheme="minorHAnsi" w:cstheme="minorHAnsi"/>
              </w:rPr>
              <w:t xml:space="preserve">Educating doctors and other health professionals.      </w:t>
            </w:r>
          </w:p>
          <w:p w14:paraId="14355858" w14:textId="77777777" w:rsidR="009C49C7" w:rsidRPr="00A468DF" w:rsidRDefault="009C49C7" w:rsidP="009C49C7">
            <w:pPr>
              <w:rPr>
                <w:rFonts w:asciiTheme="minorHAnsi" w:hAnsiTheme="minorHAnsi" w:cstheme="minorHAnsi"/>
              </w:rPr>
            </w:pPr>
          </w:p>
          <w:p w14:paraId="29D0236A" w14:textId="77777777" w:rsidR="009C49C7" w:rsidRDefault="009C49C7" w:rsidP="00BC7D31">
            <w:pPr>
              <w:jc w:val="both"/>
              <w:rPr>
                <w:rFonts w:asciiTheme="minorHAnsi" w:hAnsiTheme="minorHAnsi" w:cstheme="minorHAnsi"/>
              </w:rPr>
            </w:pPr>
            <w:r w:rsidRPr="00A468DF">
              <w:rPr>
                <w:rFonts w:asciiTheme="minorHAnsi" w:hAnsiTheme="minorHAnsi" w:cstheme="minorHAnsi"/>
              </w:rPr>
              <w:t>A key objective</w:t>
            </w:r>
            <w:sdt>
              <w:sdtPr>
                <w:rPr>
                  <w:rFonts w:asciiTheme="minorHAnsi" w:hAnsiTheme="minorHAnsi" w:cstheme="minorHAnsi"/>
                </w:rPr>
                <w:tag w:val="goog_rdk_5"/>
                <w:id w:val="1027298656"/>
              </w:sdtPr>
              <w:sdtEndPr/>
              <w:sdtContent>
                <w:r w:rsidRPr="00A468DF">
                  <w:rPr>
                    <w:rFonts w:asciiTheme="minorHAnsi" w:hAnsiTheme="minorHAnsi" w:cstheme="minorHAnsi"/>
                  </w:rPr>
                  <w:t xml:space="preserve"> </w:t>
                </w:r>
              </w:sdtContent>
            </w:sdt>
            <w:r w:rsidRPr="00A468DF">
              <w:rPr>
                <w:rFonts w:asciiTheme="minorHAnsi" w:hAnsiTheme="minorHAnsi" w:cstheme="minorHAnsi"/>
              </w:rPr>
              <w:t>is to improve clinical quality and health outcomes, informed by excellent research and education to leverage the value of integrating the tri-partite mission of service, education, research and innovation for the benefit of patients, the community and the knowledge economy.</w:t>
            </w:r>
          </w:p>
          <w:p w14:paraId="5F16AB10" w14:textId="48CE34E5" w:rsidR="009C49C7" w:rsidRPr="009C49C7" w:rsidRDefault="009C49C7" w:rsidP="00BC7D31">
            <w:pPr>
              <w:jc w:val="both"/>
              <w:rPr>
                <w:rFonts w:asciiTheme="minorHAnsi" w:hAnsiTheme="minorHAnsi" w:cstheme="minorHAnsi"/>
              </w:rPr>
            </w:pPr>
          </w:p>
        </w:tc>
      </w:tr>
    </w:tbl>
    <w:p w14:paraId="4570E57E" w14:textId="1720F4C8" w:rsidR="009C49C7" w:rsidRDefault="009C49C7" w:rsidP="00BC7D31">
      <w:pPr>
        <w:jc w:val="both"/>
        <w:rPr>
          <w:rFonts w:asciiTheme="minorHAnsi" w:hAnsiTheme="minorHAnsi" w:cstheme="minorHAnsi"/>
          <w:b/>
          <w:bCs/>
        </w:rPr>
      </w:pPr>
    </w:p>
    <w:tbl>
      <w:tblPr>
        <w:tblStyle w:val="TableGrid"/>
        <w:tblW w:w="0" w:type="auto"/>
        <w:tblBorders>
          <w:top w:val="double" w:sz="4" w:space="0" w:color="00B0F0"/>
          <w:left w:val="double" w:sz="4" w:space="0" w:color="00B0F0"/>
          <w:bottom w:val="double" w:sz="4" w:space="0" w:color="00B0F0"/>
          <w:right w:val="double" w:sz="4" w:space="0" w:color="00B0F0"/>
          <w:insideH w:val="double" w:sz="4" w:space="0" w:color="00B0F0"/>
          <w:insideV w:val="double" w:sz="4" w:space="0" w:color="00B0F0"/>
        </w:tblBorders>
        <w:tblLook w:val="04A0" w:firstRow="1" w:lastRow="0" w:firstColumn="1" w:lastColumn="0" w:noHBand="0" w:noVBand="1"/>
      </w:tblPr>
      <w:tblGrid>
        <w:gridCol w:w="10620"/>
      </w:tblGrid>
      <w:tr w:rsidR="009C49C7" w14:paraId="3C5312BB" w14:textId="77777777" w:rsidTr="00A22AED">
        <w:tc>
          <w:tcPr>
            <w:tcW w:w="10640" w:type="dxa"/>
            <w:shd w:val="clear" w:color="auto" w:fill="DBE5F1" w:themeFill="accent1" w:themeFillTint="33"/>
          </w:tcPr>
          <w:p w14:paraId="42150AFB" w14:textId="067A0ED9" w:rsidR="009C49C7" w:rsidRPr="009C49C7" w:rsidRDefault="009C49C7" w:rsidP="009C49C7">
            <w:pPr>
              <w:rPr>
                <w:b/>
                <w:sz w:val="24"/>
              </w:rPr>
            </w:pPr>
            <w:r w:rsidRPr="00944823">
              <w:rPr>
                <w:rFonts w:asciiTheme="minorHAnsi" w:hAnsiTheme="minorHAnsi" w:cstheme="minorHAnsi"/>
                <w:b/>
                <w:szCs w:val="18"/>
              </w:rPr>
              <w:t>Mercer’s Institute for Successful Ageing</w:t>
            </w:r>
          </w:p>
        </w:tc>
      </w:tr>
      <w:tr w:rsidR="009C49C7" w14:paraId="26EBE1C5" w14:textId="77777777" w:rsidTr="00AB7B61">
        <w:tc>
          <w:tcPr>
            <w:tcW w:w="10640" w:type="dxa"/>
          </w:tcPr>
          <w:p w14:paraId="1C60CE11" w14:textId="77777777" w:rsidR="009C49C7" w:rsidRDefault="009C49C7" w:rsidP="009C49C7">
            <w:pPr>
              <w:jc w:val="both"/>
              <w:rPr>
                <w:rFonts w:asciiTheme="minorHAnsi" w:hAnsiTheme="minorHAnsi" w:cstheme="minorHAnsi"/>
              </w:rPr>
            </w:pPr>
          </w:p>
          <w:p w14:paraId="70AFCBCB" w14:textId="2073FA94" w:rsidR="009C49C7" w:rsidRPr="00A468DF" w:rsidRDefault="009C49C7" w:rsidP="009C49C7">
            <w:pPr>
              <w:jc w:val="both"/>
              <w:rPr>
                <w:rFonts w:asciiTheme="minorHAnsi" w:hAnsiTheme="minorHAnsi" w:cstheme="minorHAnsi"/>
              </w:rPr>
            </w:pPr>
            <w:r w:rsidRPr="00A468DF">
              <w:rPr>
                <w:rFonts w:asciiTheme="minorHAnsi" w:hAnsiTheme="minorHAnsi" w:cstheme="minorHAnsi"/>
              </w:rPr>
              <w:t xml:space="preserve">The Mercer’s Institute for Successful Ageing (MISA) at St James’s Hospital is an exemplar of how we see an AHSC developing on site - on an </w:t>
            </w:r>
            <w:proofErr w:type="gramStart"/>
            <w:r w:rsidRPr="00A468DF">
              <w:rPr>
                <w:rFonts w:asciiTheme="minorHAnsi" w:hAnsiTheme="minorHAnsi" w:cstheme="minorHAnsi"/>
              </w:rPr>
              <w:t>institute by institute</w:t>
            </w:r>
            <w:proofErr w:type="gramEnd"/>
            <w:r w:rsidRPr="00A468DF">
              <w:rPr>
                <w:rFonts w:asciiTheme="minorHAnsi" w:hAnsiTheme="minorHAnsi" w:cstheme="minorHAnsi"/>
              </w:rPr>
              <w:t xml:space="preserve"> basis. MISA is a state-of-the-art-facility for integrated clinical services and a hub for world-leading research in ageing. The Institute promotes coordinated patient-</w:t>
            </w:r>
            <w:proofErr w:type="spellStart"/>
            <w:r w:rsidRPr="00A468DF">
              <w:rPr>
                <w:rFonts w:asciiTheme="minorHAnsi" w:hAnsiTheme="minorHAnsi" w:cstheme="minorHAnsi"/>
              </w:rPr>
              <w:t>centred</w:t>
            </w:r>
            <w:proofErr w:type="spellEnd"/>
            <w:r w:rsidRPr="00A468DF">
              <w:rPr>
                <w:rFonts w:asciiTheme="minorHAnsi" w:hAnsiTheme="minorHAnsi" w:cstheme="minorHAnsi"/>
              </w:rPr>
              <w:t xml:space="preserve"> care, coupled with far-reaching educational and training </w:t>
            </w:r>
            <w:proofErr w:type="spellStart"/>
            <w:r w:rsidRPr="00A468DF">
              <w:rPr>
                <w:rFonts w:asciiTheme="minorHAnsi" w:hAnsiTheme="minorHAnsi" w:cstheme="minorHAnsi"/>
              </w:rPr>
              <w:t>programmes</w:t>
            </w:r>
            <w:proofErr w:type="spellEnd"/>
            <w:r w:rsidRPr="00A468DF">
              <w:rPr>
                <w:rFonts w:asciiTheme="minorHAnsi" w:hAnsiTheme="minorHAnsi" w:cstheme="minorHAnsi"/>
              </w:rPr>
              <w:t>. Responding to the need for innovation in the delivery of services for Ireland’s ageing population, the institute:</w:t>
            </w:r>
          </w:p>
          <w:p w14:paraId="232A1F30" w14:textId="77777777" w:rsidR="009C49C7" w:rsidRPr="00A468DF" w:rsidRDefault="009C49C7" w:rsidP="009C49C7">
            <w:pPr>
              <w:jc w:val="both"/>
              <w:rPr>
                <w:rFonts w:asciiTheme="minorHAnsi" w:hAnsiTheme="minorHAnsi" w:cstheme="minorHAnsi"/>
              </w:rPr>
            </w:pPr>
          </w:p>
          <w:p w14:paraId="21FB3268" w14:textId="77777777" w:rsidR="009C49C7" w:rsidRPr="00A468DF" w:rsidRDefault="009C49C7" w:rsidP="009C49C7">
            <w:pPr>
              <w:widowControl/>
              <w:numPr>
                <w:ilvl w:val="0"/>
                <w:numId w:val="8"/>
              </w:numPr>
              <w:autoSpaceDE/>
              <w:autoSpaceDN/>
              <w:spacing w:after="200"/>
              <w:ind w:left="426" w:hanging="426"/>
              <w:contextualSpacing/>
              <w:jc w:val="both"/>
              <w:rPr>
                <w:rFonts w:asciiTheme="minorHAnsi" w:hAnsiTheme="minorHAnsi" w:cstheme="minorHAnsi"/>
              </w:rPr>
            </w:pPr>
            <w:r w:rsidRPr="00A468DF">
              <w:rPr>
                <w:rFonts w:asciiTheme="minorHAnsi" w:hAnsiTheme="minorHAnsi" w:cstheme="minorHAnsi"/>
              </w:rPr>
              <w:t>provides early diagnostic and rapid access care clinics, along with inpatient acute assessment, rehabilitation, and continuing care units</w:t>
            </w:r>
          </w:p>
          <w:p w14:paraId="3CC97B93" w14:textId="77777777" w:rsidR="009C49C7" w:rsidRPr="00A468DF" w:rsidRDefault="009C49C7" w:rsidP="009C49C7">
            <w:pPr>
              <w:widowControl/>
              <w:numPr>
                <w:ilvl w:val="0"/>
                <w:numId w:val="8"/>
              </w:numPr>
              <w:autoSpaceDE/>
              <w:autoSpaceDN/>
              <w:spacing w:after="200"/>
              <w:ind w:left="426" w:hanging="426"/>
              <w:contextualSpacing/>
              <w:jc w:val="both"/>
              <w:rPr>
                <w:rFonts w:asciiTheme="minorHAnsi" w:hAnsiTheme="minorHAnsi" w:cstheme="minorHAnsi"/>
              </w:rPr>
            </w:pPr>
            <w:r w:rsidRPr="00A468DF">
              <w:rPr>
                <w:rFonts w:asciiTheme="minorHAnsi" w:hAnsiTheme="minorHAnsi" w:cstheme="minorHAnsi"/>
              </w:rPr>
              <w:t>delivers innovative research and develops technologies with industry partners to advance healthy life-years</w:t>
            </w:r>
          </w:p>
          <w:p w14:paraId="18968E4C" w14:textId="77777777" w:rsidR="009C49C7" w:rsidRPr="00A468DF" w:rsidRDefault="009C49C7" w:rsidP="009C49C7">
            <w:pPr>
              <w:widowControl/>
              <w:numPr>
                <w:ilvl w:val="0"/>
                <w:numId w:val="8"/>
              </w:numPr>
              <w:autoSpaceDE/>
              <w:autoSpaceDN/>
              <w:spacing w:after="200"/>
              <w:ind w:left="426" w:hanging="426"/>
              <w:contextualSpacing/>
              <w:jc w:val="both"/>
              <w:rPr>
                <w:rFonts w:asciiTheme="minorHAnsi" w:hAnsiTheme="minorHAnsi" w:cstheme="minorHAnsi"/>
              </w:rPr>
            </w:pPr>
            <w:r w:rsidRPr="00A468DF">
              <w:rPr>
                <w:rFonts w:asciiTheme="minorHAnsi" w:hAnsiTheme="minorHAnsi" w:cstheme="minorHAnsi"/>
              </w:rPr>
              <w:t xml:space="preserve">serve as a local resource to the surrounding community, while offering Ireland a national </w:t>
            </w:r>
            <w:proofErr w:type="spellStart"/>
            <w:r w:rsidRPr="00A468DF">
              <w:rPr>
                <w:rFonts w:asciiTheme="minorHAnsi" w:hAnsiTheme="minorHAnsi" w:cstheme="minorHAnsi"/>
              </w:rPr>
              <w:t>centre</w:t>
            </w:r>
            <w:proofErr w:type="spellEnd"/>
            <w:r w:rsidRPr="00A468DF">
              <w:rPr>
                <w:rFonts w:asciiTheme="minorHAnsi" w:hAnsiTheme="minorHAnsi" w:cstheme="minorHAnsi"/>
              </w:rPr>
              <w:t xml:space="preserve"> for successful ageing.</w:t>
            </w:r>
          </w:p>
          <w:p w14:paraId="62DDAF8E" w14:textId="77777777" w:rsidR="009C49C7" w:rsidRPr="00A468DF" w:rsidRDefault="009C49C7" w:rsidP="009C49C7">
            <w:pPr>
              <w:widowControl/>
              <w:autoSpaceDE/>
              <w:autoSpaceDN/>
              <w:spacing w:after="200"/>
              <w:ind w:left="714"/>
              <w:contextualSpacing/>
              <w:jc w:val="both"/>
              <w:rPr>
                <w:rFonts w:asciiTheme="minorHAnsi" w:hAnsiTheme="minorHAnsi" w:cstheme="minorHAnsi"/>
              </w:rPr>
            </w:pPr>
            <w:r w:rsidRPr="00A468DF">
              <w:rPr>
                <w:rFonts w:asciiTheme="minorHAnsi" w:hAnsiTheme="minorHAnsi" w:cstheme="minorHAnsi"/>
              </w:rPr>
              <w:t xml:space="preserve">  </w:t>
            </w:r>
          </w:p>
          <w:p w14:paraId="6DA4D265" w14:textId="77777777" w:rsidR="009C49C7" w:rsidRDefault="009C49C7" w:rsidP="009C49C7">
            <w:pPr>
              <w:jc w:val="both"/>
              <w:rPr>
                <w:rFonts w:asciiTheme="minorHAnsi" w:hAnsiTheme="minorHAnsi" w:cstheme="minorHAnsi"/>
              </w:rPr>
            </w:pPr>
            <w:r w:rsidRPr="00A468DF">
              <w:rPr>
                <w:rFonts w:asciiTheme="minorHAnsi" w:hAnsiTheme="minorHAnsi" w:cstheme="minorHAnsi"/>
              </w:rPr>
              <w:t xml:space="preserve">The Mercer’s Institute for Successful Ageing was built successfully using a combination of philanthropic and state funding on time and within budget, following a very generous grant from Chuck Feeney’s Atlantic Philanthropies.  </w:t>
            </w:r>
          </w:p>
          <w:p w14:paraId="5A0257B7" w14:textId="77777777" w:rsidR="009C49C7" w:rsidRDefault="009C49C7" w:rsidP="00BC7D31">
            <w:pPr>
              <w:jc w:val="both"/>
              <w:rPr>
                <w:rFonts w:asciiTheme="minorHAnsi" w:hAnsiTheme="minorHAnsi" w:cstheme="minorHAnsi"/>
                <w:b/>
                <w:bCs/>
              </w:rPr>
            </w:pPr>
          </w:p>
        </w:tc>
      </w:tr>
    </w:tbl>
    <w:p w14:paraId="665B669C" w14:textId="58855B0F" w:rsidR="009C49C7" w:rsidRDefault="009C49C7" w:rsidP="00BC7D31">
      <w:pPr>
        <w:jc w:val="both"/>
        <w:rPr>
          <w:rFonts w:asciiTheme="minorHAnsi" w:hAnsiTheme="minorHAnsi" w:cstheme="minorHAnsi"/>
          <w:b/>
          <w:bCs/>
        </w:rPr>
      </w:pPr>
    </w:p>
    <w:p w14:paraId="0F033D0C" w14:textId="0A49ACBC" w:rsidR="00AB7B61" w:rsidRDefault="00AB7B61" w:rsidP="00BC7D31">
      <w:pPr>
        <w:jc w:val="both"/>
        <w:rPr>
          <w:rFonts w:asciiTheme="minorHAnsi" w:hAnsiTheme="minorHAnsi" w:cstheme="minorHAnsi"/>
          <w:b/>
          <w:bCs/>
        </w:rPr>
      </w:pPr>
    </w:p>
    <w:p w14:paraId="477464B0" w14:textId="57479D36" w:rsidR="00AB7B61" w:rsidRDefault="00AB7B61" w:rsidP="00BC7D31">
      <w:pPr>
        <w:jc w:val="both"/>
        <w:rPr>
          <w:rFonts w:asciiTheme="minorHAnsi" w:hAnsiTheme="minorHAnsi" w:cstheme="minorHAnsi"/>
          <w:b/>
          <w:bCs/>
        </w:rPr>
      </w:pPr>
    </w:p>
    <w:p w14:paraId="71670252" w14:textId="17D0FE99" w:rsidR="00AB7B61" w:rsidRDefault="00AB7B61" w:rsidP="00BC7D31">
      <w:pPr>
        <w:jc w:val="both"/>
        <w:rPr>
          <w:rFonts w:asciiTheme="minorHAnsi" w:hAnsiTheme="minorHAnsi" w:cstheme="minorHAnsi"/>
          <w:b/>
          <w:bCs/>
        </w:rPr>
      </w:pPr>
    </w:p>
    <w:p w14:paraId="47C40255" w14:textId="459A4D0C" w:rsidR="00AB7B61" w:rsidRDefault="00AB7B61" w:rsidP="00BC7D31">
      <w:pPr>
        <w:jc w:val="both"/>
        <w:rPr>
          <w:rFonts w:asciiTheme="minorHAnsi" w:hAnsiTheme="minorHAnsi" w:cstheme="minorHAnsi"/>
          <w:b/>
          <w:bCs/>
        </w:rPr>
      </w:pPr>
    </w:p>
    <w:p w14:paraId="4B8A9ADA" w14:textId="1F6380B4" w:rsidR="00AB7B61" w:rsidRDefault="00AB7B61" w:rsidP="00BC7D31">
      <w:pPr>
        <w:jc w:val="both"/>
        <w:rPr>
          <w:rFonts w:asciiTheme="minorHAnsi" w:hAnsiTheme="minorHAnsi" w:cstheme="minorHAnsi"/>
          <w:b/>
          <w:bCs/>
        </w:rPr>
      </w:pPr>
    </w:p>
    <w:p w14:paraId="474D3542" w14:textId="780103D5" w:rsidR="00AB7B61" w:rsidRDefault="00AB7B61" w:rsidP="00BC7D31">
      <w:pPr>
        <w:jc w:val="both"/>
        <w:rPr>
          <w:rFonts w:asciiTheme="minorHAnsi" w:hAnsiTheme="minorHAnsi" w:cstheme="minorHAnsi"/>
          <w:b/>
          <w:bCs/>
        </w:rPr>
      </w:pPr>
    </w:p>
    <w:p w14:paraId="59FD00EE" w14:textId="5A19A2B8" w:rsidR="00AB7B61" w:rsidRDefault="00AB7B61" w:rsidP="00BC7D31">
      <w:pPr>
        <w:jc w:val="both"/>
        <w:rPr>
          <w:rFonts w:asciiTheme="minorHAnsi" w:hAnsiTheme="minorHAnsi" w:cstheme="minorHAnsi"/>
          <w:b/>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
        <w:gridCol w:w="1758"/>
        <w:gridCol w:w="1773"/>
        <w:gridCol w:w="1773"/>
        <w:gridCol w:w="1773"/>
        <w:gridCol w:w="1774"/>
        <w:gridCol w:w="1774"/>
      </w:tblGrid>
      <w:tr w:rsidR="002070A1" w14:paraId="6F2E863A" w14:textId="77777777" w:rsidTr="00887BFE">
        <w:tc>
          <w:tcPr>
            <w:tcW w:w="1773" w:type="dxa"/>
            <w:gridSpan w:val="2"/>
            <w:shd w:val="clear" w:color="auto" w:fill="FDE9D9" w:themeFill="accent6" w:themeFillTint="33"/>
          </w:tcPr>
          <w:p w14:paraId="128BA339" w14:textId="77777777" w:rsidR="002070A1" w:rsidRDefault="002070A1" w:rsidP="00887BFE">
            <w:pPr>
              <w:rPr>
                <w:rFonts w:asciiTheme="minorHAnsi" w:hAnsiTheme="minorHAnsi" w:cstheme="minorHAnsi"/>
              </w:rPr>
            </w:pPr>
          </w:p>
        </w:tc>
        <w:tc>
          <w:tcPr>
            <w:tcW w:w="1773" w:type="dxa"/>
            <w:shd w:val="clear" w:color="auto" w:fill="FBD4B4" w:themeFill="accent6" w:themeFillTint="66"/>
          </w:tcPr>
          <w:p w14:paraId="12018898" w14:textId="77777777" w:rsidR="002070A1" w:rsidRDefault="002070A1" w:rsidP="00887BFE">
            <w:pPr>
              <w:rPr>
                <w:rFonts w:asciiTheme="minorHAnsi" w:hAnsiTheme="minorHAnsi" w:cstheme="minorHAnsi"/>
              </w:rPr>
            </w:pPr>
          </w:p>
        </w:tc>
        <w:tc>
          <w:tcPr>
            <w:tcW w:w="1773" w:type="dxa"/>
            <w:shd w:val="clear" w:color="auto" w:fill="FABF8F" w:themeFill="accent6" w:themeFillTint="99"/>
          </w:tcPr>
          <w:p w14:paraId="5FE1DC40" w14:textId="77777777" w:rsidR="002070A1" w:rsidRDefault="002070A1" w:rsidP="00887BFE">
            <w:pPr>
              <w:rPr>
                <w:rFonts w:asciiTheme="minorHAnsi" w:hAnsiTheme="minorHAnsi" w:cstheme="minorHAnsi"/>
              </w:rPr>
            </w:pPr>
          </w:p>
        </w:tc>
        <w:tc>
          <w:tcPr>
            <w:tcW w:w="1773" w:type="dxa"/>
            <w:shd w:val="clear" w:color="auto" w:fill="F79646" w:themeFill="accent6"/>
          </w:tcPr>
          <w:p w14:paraId="76CB6374" w14:textId="77777777" w:rsidR="002070A1" w:rsidRDefault="002070A1" w:rsidP="00887BFE">
            <w:pPr>
              <w:rPr>
                <w:rFonts w:asciiTheme="minorHAnsi" w:hAnsiTheme="minorHAnsi" w:cstheme="minorHAnsi"/>
              </w:rPr>
            </w:pPr>
          </w:p>
        </w:tc>
        <w:tc>
          <w:tcPr>
            <w:tcW w:w="1774" w:type="dxa"/>
            <w:shd w:val="clear" w:color="auto" w:fill="E36C0A" w:themeFill="accent6" w:themeFillShade="BF"/>
          </w:tcPr>
          <w:p w14:paraId="73B36208" w14:textId="77777777" w:rsidR="002070A1" w:rsidRDefault="002070A1" w:rsidP="00887BFE">
            <w:pPr>
              <w:rPr>
                <w:rFonts w:asciiTheme="minorHAnsi" w:hAnsiTheme="minorHAnsi" w:cstheme="minorHAnsi"/>
              </w:rPr>
            </w:pPr>
          </w:p>
        </w:tc>
        <w:tc>
          <w:tcPr>
            <w:tcW w:w="1774" w:type="dxa"/>
            <w:shd w:val="clear" w:color="auto" w:fill="984806" w:themeFill="accent6" w:themeFillShade="80"/>
          </w:tcPr>
          <w:p w14:paraId="43C4C7B7" w14:textId="77777777" w:rsidR="002070A1" w:rsidRDefault="002070A1" w:rsidP="00887BFE">
            <w:pPr>
              <w:rPr>
                <w:rFonts w:asciiTheme="minorHAnsi" w:hAnsiTheme="minorHAnsi" w:cstheme="minorHAnsi"/>
              </w:rPr>
            </w:pPr>
          </w:p>
        </w:tc>
      </w:tr>
      <w:tr w:rsidR="009C49C7" w14:paraId="1E14EA27" w14:textId="77777777" w:rsidTr="002070A1">
        <w:tblPrEx>
          <w:tblBorders>
            <w:top w:val="double" w:sz="4" w:space="0" w:color="FFC000"/>
            <w:left w:val="double" w:sz="4" w:space="0" w:color="FFC000"/>
            <w:bottom w:val="double" w:sz="4" w:space="0" w:color="FFC000"/>
            <w:right w:val="double" w:sz="4" w:space="0" w:color="FFC000"/>
            <w:insideH w:val="double" w:sz="4" w:space="0" w:color="FFC000"/>
            <w:insideV w:val="double" w:sz="4" w:space="0" w:color="FFC000"/>
          </w:tblBorders>
        </w:tblPrEx>
        <w:trPr>
          <w:gridBefore w:val="1"/>
          <w:wBefore w:w="15" w:type="dxa"/>
        </w:trPr>
        <w:tc>
          <w:tcPr>
            <w:tcW w:w="10620" w:type="dxa"/>
            <w:gridSpan w:val="6"/>
            <w:shd w:val="clear" w:color="auto" w:fill="FFFFCC"/>
          </w:tcPr>
          <w:p w14:paraId="58B7CBDE" w14:textId="73E5F998" w:rsidR="009C49C7" w:rsidRDefault="009C49C7" w:rsidP="00BC7D31">
            <w:pPr>
              <w:jc w:val="both"/>
              <w:rPr>
                <w:rFonts w:asciiTheme="minorHAnsi" w:hAnsiTheme="minorHAnsi" w:cstheme="minorHAnsi"/>
                <w:b/>
                <w:bCs/>
              </w:rPr>
            </w:pPr>
            <w:r w:rsidRPr="00944823">
              <w:rPr>
                <w:rFonts w:asciiTheme="minorHAnsi" w:hAnsiTheme="minorHAnsi" w:cstheme="minorHAnsi"/>
                <w:b/>
                <w:bCs/>
              </w:rPr>
              <w:lastRenderedPageBreak/>
              <w:t xml:space="preserve">The </w:t>
            </w:r>
            <w:proofErr w:type="spellStart"/>
            <w:r w:rsidRPr="00944823">
              <w:rPr>
                <w:rFonts w:asciiTheme="minorHAnsi" w:hAnsiTheme="minorHAnsi" w:cstheme="minorHAnsi"/>
                <w:b/>
                <w:bCs/>
              </w:rPr>
              <w:t>Wellcome</w:t>
            </w:r>
            <w:proofErr w:type="spellEnd"/>
            <w:r w:rsidRPr="00944823">
              <w:rPr>
                <w:rFonts w:asciiTheme="minorHAnsi" w:hAnsiTheme="minorHAnsi" w:cstheme="minorHAnsi"/>
                <w:b/>
                <w:bCs/>
              </w:rPr>
              <w:t xml:space="preserve"> HRB Clinical Research Facility (CRF)</w:t>
            </w:r>
          </w:p>
        </w:tc>
      </w:tr>
      <w:tr w:rsidR="009C49C7" w14:paraId="597AA48A" w14:textId="77777777" w:rsidTr="002070A1">
        <w:tblPrEx>
          <w:tblBorders>
            <w:top w:val="double" w:sz="4" w:space="0" w:color="FFC000"/>
            <w:left w:val="double" w:sz="4" w:space="0" w:color="FFC000"/>
            <w:bottom w:val="double" w:sz="4" w:space="0" w:color="FFC000"/>
            <w:right w:val="double" w:sz="4" w:space="0" w:color="FFC000"/>
            <w:insideH w:val="double" w:sz="4" w:space="0" w:color="FFC000"/>
            <w:insideV w:val="double" w:sz="4" w:space="0" w:color="FFC000"/>
          </w:tblBorders>
        </w:tblPrEx>
        <w:trPr>
          <w:gridBefore w:val="1"/>
          <w:wBefore w:w="15" w:type="dxa"/>
        </w:trPr>
        <w:tc>
          <w:tcPr>
            <w:tcW w:w="10620" w:type="dxa"/>
            <w:gridSpan w:val="6"/>
          </w:tcPr>
          <w:p w14:paraId="223D23EF" w14:textId="77777777" w:rsidR="009C49C7" w:rsidRPr="001174C5" w:rsidRDefault="009C49C7" w:rsidP="009C49C7">
            <w:pPr>
              <w:jc w:val="both"/>
              <w:rPr>
                <w:rFonts w:asciiTheme="minorHAnsi" w:hAnsiTheme="minorHAnsi" w:cstheme="minorHAnsi"/>
              </w:rPr>
            </w:pPr>
            <w:r w:rsidRPr="001174C5">
              <w:rPr>
                <w:rFonts w:asciiTheme="minorHAnsi" w:hAnsiTheme="minorHAnsi" w:cstheme="minorHAnsi"/>
              </w:rPr>
              <w:t xml:space="preserve">The </w:t>
            </w:r>
            <w:proofErr w:type="spellStart"/>
            <w:r w:rsidRPr="001174C5">
              <w:rPr>
                <w:rFonts w:asciiTheme="minorHAnsi" w:hAnsiTheme="minorHAnsi" w:cstheme="minorHAnsi"/>
              </w:rPr>
              <w:t>Wellcome</w:t>
            </w:r>
            <w:proofErr w:type="spellEnd"/>
            <w:r w:rsidRPr="001174C5">
              <w:rPr>
                <w:rFonts w:asciiTheme="minorHAnsi" w:hAnsiTheme="minorHAnsi" w:cstheme="minorHAnsi"/>
              </w:rPr>
              <w:t xml:space="preserve"> HRB Clinical Research Facility (CRF) is fully embedded in St James’s Hospital and is central to the clinical research activity taking place on campus. It contributes to an environment of </w:t>
            </w:r>
            <w:proofErr w:type="gramStart"/>
            <w:r w:rsidRPr="001174C5">
              <w:rPr>
                <w:rFonts w:asciiTheme="minorHAnsi" w:hAnsiTheme="minorHAnsi" w:cstheme="minorHAnsi"/>
              </w:rPr>
              <w:t>top quality</w:t>
            </w:r>
            <w:proofErr w:type="gramEnd"/>
            <w:r w:rsidRPr="001174C5">
              <w:rPr>
                <w:rFonts w:asciiTheme="minorHAnsi" w:hAnsiTheme="minorHAnsi" w:cstheme="minorHAnsi"/>
              </w:rPr>
              <w:t xml:space="preserve"> patient care as research active hospitals are associated with better patient outcomes</w:t>
            </w:r>
            <w:r w:rsidRPr="001174C5">
              <w:rPr>
                <w:rFonts w:asciiTheme="minorHAnsi" w:hAnsiTheme="minorHAnsi" w:cstheme="minorHAnsi"/>
                <w:vertAlign w:val="superscript"/>
              </w:rPr>
              <w:footnoteRef/>
            </w:r>
            <w:r w:rsidRPr="001174C5">
              <w:rPr>
                <w:rFonts w:asciiTheme="minorHAnsi" w:hAnsiTheme="minorHAnsi" w:cstheme="minorHAnsi"/>
              </w:rPr>
              <w:t xml:space="preserve">. </w:t>
            </w:r>
          </w:p>
          <w:p w14:paraId="1E984D96" w14:textId="77777777" w:rsidR="009C49C7" w:rsidRDefault="009C49C7" w:rsidP="009C49C7">
            <w:pPr>
              <w:jc w:val="both"/>
              <w:rPr>
                <w:rFonts w:asciiTheme="minorHAnsi" w:hAnsiTheme="minorHAnsi" w:cstheme="minorHAnsi"/>
              </w:rPr>
            </w:pPr>
            <w:r w:rsidRPr="001174C5">
              <w:rPr>
                <w:rFonts w:asciiTheme="minorHAnsi" w:hAnsiTheme="minorHAnsi" w:cstheme="minorHAnsi"/>
              </w:rPr>
              <w:t xml:space="preserve">Opened by </w:t>
            </w:r>
            <w:proofErr w:type="gramStart"/>
            <w:r w:rsidRPr="001174C5">
              <w:rPr>
                <w:rFonts w:asciiTheme="minorHAnsi" w:hAnsiTheme="minorHAnsi" w:cstheme="minorHAnsi"/>
              </w:rPr>
              <w:t>An</w:t>
            </w:r>
            <w:proofErr w:type="gramEnd"/>
            <w:r w:rsidRPr="001174C5">
              <w:rPr>
                <w:rFonts w:asciiTheme="minorHAnsi" w:hAnsiTheme="minorHAnsi" w:cstheme="minorHAnsi"/>
              </w:rPr>
              <w:t xml:space="preserve"> Taoiseach in May 2013, the CRF is a partnership between Trinity College Dublin and St James’s Hospital. It was built and equipped with approximately €12.5M in funding from the </w:t>
            </w:r>
            <w:hyperlink w:history="1">
              <w:proofErr w:type="spellStart"/>
              <w:r w:rsidRPr="001174C5">
                <w:rPr>
                  <w:rStyle w:val="Hyperlink"/>
                  <w:rFonts w:asciiTheme="minorHAnsi" w:hAnsiTheme="minorHAnsi" w:cstheme="minorHAnsi"/>
                </w:rPr>
                <w:t>Wellcome</w:t>
              </w:r>
              <w:proofErr w:type="spellEnd"/>
              <w:r w:rsidRPr="001174C5">
                <w:rPr>
                  <w:rStyle w:val="Hyperlink"/>
                  <w:rFonts w:asciiTheme="minorHAnsi" w:hAnsiTheme="minorHAnsi" w:cstheme="minorHAnsi"/>
                </w:rPr>
                <w:t xml:space="preserve"> Trust</w:t>
              </w:r>
            </w:hyperlink>
            <w:r w:rsidRPr="001174C5">
              <w:rPr>
                <w:rFonts w:asciiTheme="minorHAnsi" w:hAnsiTheme="minorHAnsi" w:cstheme="minorHAnsi"/>
              </w:rPr>
              <w:t>, a UK based research charity.</w:t>
            </w:r>
          </w:p>
          <w:p w14:paraId="53E52B17" w14:textId="77777777" w:rsidR="009C49C7" w:rsidRPr="001174C5" w:rsidRDefault="009C49C7" w:rsidP="009C49C7">
            <w:pPr>
              <w:jc w:val="both"/>
              <w:rPr>
                <w:rFonts w:asciiTheme="minorHAnsi" w:hAnsiTheme="minorHAnsi" w:cstheme="minorHAnsi"/>
              </w:rPr>
            </w:pPr>
            <w:r w:rsidRPr="001174C5">
              <w:rPr>
                <w:rFonts w:asciiTheme="minorHAnsi" w:hAnsiTheme="minorHAnsi" w:cstheme="minorHAnsi"/>
              </w:rPr>
              <w:t xml:space="preserve">The facility supports and conducts a wide range of studies from observational studies to complex clinical trials. It provides Irish patients with early access to novel and life changing therapeutics for costly to treat conditions like </w:t>
            </w:r>
            <w:proofErr w:type="spellStart"/>
            <w:r w:rsidRPr="001174C5">
              <w:rPr>
                <w:rFonts w:asciiTheme="minorHAnsi" w:hAnsiTheme="minorHAnsi" w:cstheme="minorHAnsi"/>
              </w:rPr>
              <w:t>Haemophilia</w:t>
            </w:r>
            <w:proofErr w:type="spellEnd"/>
            <w:r w:rsidRPr="001174C5">
              <w:rPr>
                <w:rFonts w:asciiTheme="minorHAnsi" w:hAnsiTheme="minorHAnsi" w:cstheme="minorHAnsi"/>
              </w:rPr>
              <w:t xml:space="preserve"> A and Spinal Muscular Atrophy</w:t>
            </w:r>
            <w:r w:rsidRPr="001174C5">
              <w:rPr>
                <w:rFonts w:asciiTheme="minorHAnsi" w:hAnsiTheme="minorHAnsi" w:cstheme="minorHAnsi"/>
                <w:vertAlign w:val="superscript"/>
              </w:rPr>
              <w:footnoteRef/>
            </w:r>
            <w:r w:rsidRPr="001174C5">
              <w:rPr>
                <w:rFonts w:asciiTheme="minorHAnsi" w:hAnsiTheme="minorHAnsi" w:cstheme="minorHAnsi"/>
              </w:rPr>
              <w:t xml:space="preserve">. It also supports </w:t>
            </w:r>
            <w:proofErr w:type="gramStart"/>
            <w:r w:rsidRPr="001174C5">
              <w:rPr>
                <w:rFonts w:asciiTheme="minorHAnsi" w:hAnsiTheme="minorHAnsi" w:cstheme="minorHAnsi"/>
              </w:rPr>
              <w:t>early stage</w:t>
            </w:r>
            <w:proofErr w:type="gramEnd"/>
            <w:r w:rsidRPr="001174C5">
              <w:rPr>
                <w:rFonts w:asciiTheme="minorHAnsi" w:hAnsiTheme="minorHAnsi" w:cstheme="minorHAnsi"/>
              </w:rPr>
              <w:t xml:space="preserve"> evaluation of point of care manufacture of CAR-T and other cell therapies for the treatment of cancer. The facility supports </w:t>
            </w:r>
            <w:proofErr w:type="spellStart"/>
            <w:r w:rsidRPr="001174C5">
              <w:rPr>
                <w:rFonts w:asciiTheme="minorHAnsi" w:hAnsiTheme="minorHAnsi" w:cstheme="minorHAnsi"/>
              </w:rPr>
              <w:t>Medtech</w:t>
            </w:r>
            <w:proofErr w:type="spellEnd"/>
            <w:r w:rsidRPr="001174C5">
              <w:rPr>
                <w:rFonts w:asciiTheme="minorHAnsi" w:hAnsiTheme="minorHAnsi" w:cstheme="minorHAnsi"/>
              </w:rPr>
              <w:t xml:space="preserve"> and Biotech start-up and campus spin-out companies including: </w:t>
            </w:r>
            <w:hyperlink w:history="1">
              <w:proofErr w:type="spellStart"/>
              <w:r w:rsidRPr="001174C5">
                <w:rPr>
                  <w:rStyle w:val="Hyperlink"/>
                  <w:rFonts w:asciiTheme="minorHAnsi" w:hAnsiTheme="minorHAnsi" w:cstheme="minorHAnsi"/>
                </w:rPr>
                <w:t>Neuromod</w:t>
              </w:r>
              <w:proofErr w:type="spellEnd"/>
            </w:hyperlink>
            <w:r w:rsidRPr="001174C5">
              <w:rPr>
                <w:rStyle w:val="Hyperlink"/>
                <w:rFonts w:asciiTheme="minorHAnsi" w:hAnsiTheme="minorHAnsi" w:cstheme="minorHAnsi"/>
              </w:rPr>
              <w:t xml:space="preserve">, </w:t>
            </w:r>
            <w:hyperlink w:history="1">
              <w:proofErr w:type="spellStart"/>
              <w:r w:rsidRPr="001174C5">
                <w:rPr>
                  <w:rStyle w:val="Hyperlink"/>
                  <w:rFonts w:asciiTheme="minorHAnsi" w:hAnsiTheme="minorHAnsi" w:cstheme="minorHAnsi"/>
                </w:rPr>
                <w:t>Selio</w:t>
              </w:r>
              <w:proofErr w:type="spellEnd"/>
              <w:r w:rsidRPr="001174C5">
                <w:rPr>
                  <w:rStyle w:val="Hyperlink"/>
                  <w:rFonts w:asciiTheme="minorHAnsi" w:hAnsiTheme="minorHAnsi" w:cstheme="minorHAnsi"/>
                </w:rPr>
                <w:t xml:space="preserve"> Medical</w:t>
              </w:r>
            </w:hyperlink>
            <w:r w:rsidRPr="001174C5">
              <w:rPr>
                <w:rStyle w:val="Hyperlink"/>
                <w:rFonts w:asciiTheme="minorHAnsi" w:hAnsiTheme="minorHAnsi" w:cstheme="minorHAnsi"/>
              </w:rPr>
              <w:t xml:space="preserve">, </w:t>
            </w:r>
            <w:hyperlink w:history="1">
              <w:proofErr w:type="spellStart"/>
              <w:r w:rsidRPr="001174C5">
                <w:rPr>
                  <w:rStyle w:val="Hyperlink"/>
                  <w:rFonts w:asciiTheme="minorHAnsi" w:hAnsiTheme="minorHAnsi" w:cstheme="minorHAnsi"/>
                </w:rPr>
                <w:t>ProVerum</w:t>
              </w:r>
              <w:proofErr w:type="spellEnd"/>
            </w:hyperlink>
            <w:r w:rsidRPr="001174C5">
              <w:rPr>
                <w:rStyle w:val="Hyperlink"/>
                <w:rFonts w:asciiTheme="minorHAnsi" w:hAnsiTheme="minorHAnsi" w:cstheme="minorHAnsi"/>
              </w:rPr>
              <w:t xml:space="preserve"> and </w:t>
            </w:r>
            <w:hyperlink w:history="1">
              <w:proofErr w:type="spellStart"/>
              <w:r w:rsidRPr="001174C5">
                <w:rPr>
                  <w:rStyle w:val="Hyperlink"/>
                  <w:rFonts w:asciiTheme="minorHAnsi" w:hAnsiTheme="minorHAnsi" w:cstheme="minorHAnsi"/>
                </w:rPr>
                <w:t>aCGT</w:t>
              </w:r>
              <w:proofErr w:type="spellEnd"/>
              <w:r w:rsidRPr="001174C5">
                <w:rPr>
                  <w:rStyle w:val="Hyperlink"/>
                  <w:rFonts w:asciiTheme="minorHAnsi" w:hAnsiTheme="minorHAnsi" w:cstheme="minorHAnsi"/>
                </w:rPr>
                <w:t xml:space="preserve"> Vector</w:t>
              </w:r>
            </w:hyperlink>
            <w:r w:rsidRPr="001174C5">
              <w:rPr>
                <w:rFonts w:asciiTheme="minorHAnsi" w:hAnsiTheme="minorHAnsi" w:cstheme="minorHAnsi"/>
              </w:rPr>
              <w:t xml:space="preserve"> </w:t>
            </w:r>
          </w:p>
          <w:p w14:paraId="19B2E2A8" w14:textId="77777777" w:rsidR="009C49C7" w:rsidRPr="001174C5" w:rsidRDefault="009C49C7" w:rsidP="009C49C7">
            <w:pPr>
              <w:jc w:val="both"/>
              <w:rPr>
                <w:rFonts w:asciiTheme="minorHAnsi" w:hAnsiTheme="minorHAnsi" w:cstheme="minorHAnsi"/>
              </w:rPr>
            </w:pPr>
            <w:r w:rsidRPr="001174C5">
              <w:rPr>
                <w:rFonts w:asciiTheme="minorHAnsi" w:hAnsiTheme="minorHAnsi" w:cstheme="minorHAnsi"/>
              </w:rPr>
              <w:t xml:space="preserve">Currently the CRF employs approximately 20 staff. This highly </w:t>
            </w:r>
            <w:proofErr w:type="spellStart"/>
            <w:r w:rsidRPr="001174C5">
              <w:rPr>
                <w:rFonts w:asciiTheme="minorHAnsi" w:hAnsiTheme="minorHAnsi" w:cstheme="minorHAnsi"/>
              </w:rPr>
              <w:t>specialised</w:t>
            </w:r>
            <w:proofErr w:type="spellEnd"/>
            <w:r w:rsidRPr="001174C5">
              <w:rPr>
                <w:rFonts w:asciiTheme="minorHAnsi" w:hAnsiTheme="minorHAnsi" w:cstheme="minorHAnsi"/>
              </w:rPr>
              <w:t xml:space="preserve"> team work under a rigorous quality system that meets international standards (ICH-GCP) and has successfully completed Health Product Regulatory Authority Inspections</w:t>
            </w:r>
            <w:r w:rsidRPr="001174C5">
              <w:rPr>
                <w:rFonts w:asciiTheme="minorHAnsi" w:hAnsiTheme="minorHAnsi" w:cstheme="minorHAnsi"/>
                <w:vertAlign w:val="superscript"/>
              </w:rPr>
              <w:footnoteRef/>
            </w:r>
            <w:r w:rsidRPr="001174C5">
              <w:rPr>
                <w:rFonts w:asciiTheme="minorHAnsi" w:hAnsiTheme="minorHAnsi" w:cstheme="minorHAnsi"/>
              </w:rPr>
              <w:t xml:space="preserve">. </w:t>
            </w:r>
          </w:p>
          <w:p w14:paraId="7EADFD93" w14:textId="77777777" w:rsidR="009C49C7" w:rsidRDefault="009C49C7" w:rsidP="009C49C7">
            <w:pPr>
              <w:jc w:val="both"/>
              <w:rPr>
                <w:rFonts w:asciiTheme="minorHAnsi" w:hAnsiTheme="minorHAnsi" w:cstheme="minorHAnsi"/>
                <w:b/>
              </w:rPr>
            </w:pPr>
            <w:r w:rsidRPr="001174C5">
              <w:rPr>
                <w:rFonts w:asciiTheme="minorHAnsi" w:hAnsiTheme="minorHAnsi" w:cstheme="minorHAnsi"/>
                <w:b/>
              </w:rPr>
              <w:t>10,600 subjects have enrolled in studies and clinical trials with 23,800 subject visits have been facilitated in the CRF since 2013</w:t>
            </w:r>
            <w:r w:rsidRPr="001174C5">
              <w:rPr>
                <w:rFonts w:asciiTheme="minorHAnsi" w:hAnsiTheme="minorHAnsi" w:cstheme="minorHAnsi"/>
                <w:b/>
                <w:vertAlign w:val="superscript"/>
              </w:rPr>
              <w:footnoteRef/>
            </w:r>
            <w:r w:rsidRPr="001174C5">
              <w:rPr>
                <w:rFonts w:asciiTheme="minorHAnsi" w:hAnsiTheme="minorHAnsi" w:cstheme="minorHAnsi"/>
                <w:b/>
              </w:rPr>
              <w:t>.</w:t>
            </w:r>
          </w:p>
          <w:p w14:paraId="2367A03A" w14:textId="77777777" w:rsidR="009C49C7" w:rsidRDefault="009C49C7" w:rsidP="00BC7D31">
            <w:pPr>
              <w:jc w:val="both"/>
              <w:rPr>
                <w:rFonts w:asciiTheme="minorHAnsi" w:hAnsiTheme="minorHAnsi" w:cstheme="minorHAnsi"/>
                <w:b/>
                <w:bCs/>
              </w:rPr>
            </w:pPr>
          </w:p>
        </w:tc>
      </w:tr>
    </w:tbl>
    <w:p w14:paraId="4B91A8C5" w14:textId="77777777" w:rsidR="009C49C7" w:rsidRDefault="009C49C7" w:rsidP="00BC7D31">
      <w:pPr>
        <w:jc w:val="both"/>
        <w:rPr>
          <w:rFonts w:asciiTheme="minorHAnsi" w:hAnsiTheme="minorHAnsi" w:cstheme="minorHAnsi"/>
          <w:b/>
          <w:bCs/>
        </w:rPr>
      </w:pPr>
    </w:p>
    <w:tbl>
      <w:tblPr>
        <w:tblStyle w:val="TableGrid"/>
        <w:tblW w:w="0" w:type="auto"/>
        <w:tblBorders>
          <w:top w:val="double" w:sz="4" w:space="0" w:color="92D050"/>
          <w:left w:val="double" w:sz="4" w:space="0" w:color="92D050"/>
          <w:bottom w:val="double" w:sz="4" w:space="0" w:color="92D050"/>
          <w:right w:val="double" w:sz="4" w:space="0" w:color="92D050"/>
          <w:insideH w:val="double" w:sz="4" w:space="0" w:color="92D050"/>
          <w:insideV w:val="double" w:sz="4" w:space="0" w:color="92D050"/>
        </w:tblBorders>
        <w:tblLook w:val="04A0" w:firstRow="1" w:lastRow="0" w:firstColumn="1" w:lastColumn="0" w:noHBand="0" w:noVBand="1"/>
      </w:tblPr>
      <w:tblGrid>
        <w:gridCol w:w="10620"/>
      </w:tblGrid>
      <w:tr w:rsidR="009C49C7" w14:paraId="5239AE4E" w14:textId="77777777" w:rsidTr="00A22AED">
        <w:tc>
          <w:tcPr>
            <w:tcW w:w="10640" w:type="dxa"/>
            <w:shd w:val="clear" w:color="auto" w:fill="EAF1DD" w:themeFill="accent3" w:themeFillTint="33"/>
          </w:tcPr>
          <w:p w14:paraId="6EA8866B" w14:textId="7FD8DAEC" w:rsidR="009C49C7" w:rsidRPr="009C49C7" w:rsidRDefault="009C49C7" w:rsidP="009C49C7">
            <w:pPr>
              <w:rPr>
                <w:rFonts w:asciiTheme="minorHAnsi" w:hAnsiTheme="minorHAnsi" w:cstheme="minorHAnsi"/>
                <w:b/>
                <w:szCs w:val="21"/>
              </w:rPr>
            </w:pPr>
            <w:r w:rsidRPr="0061608E">
              <w:rPr>
                <w:rFonts w:asciiTheme="minorHAnsi" w:hAnsiTheme="minorHAnsi" w:cstheme="minorHAnsi"/>
                <w:b/>
                <w:szCs w:val="21"/>
              </w:rPr>
              <w:t>Lean Transformation in Healthcare</w:t>
            </w:r>
          </w:p>
        </w:tc>
      </w:tr>
      <w:tr w:rsidR="009C49C7" w14:paraId="1152AC54" w14:textId="77777777" w:rsidTr="00AB7B61">
        <w:tc>
          <w:tcPr>
            <w:tcW w:w="10640" w:type="dxa"/>
          </w:tcPr>
          <w:p w14:paraId="69D6073B" w14:textId="77777777" w:rsidR="009C49C7" w:rsidRPr="0061608E" w:rsidRDefault="009C49C7" w:rsidP="009C49C7">
            <w:pPr>
              <w:jc w:val="both"/>
              <w:rPr>
                <w:rFonts w:asciiTheme="minorHAnsi" w:hAnsiTheme="minorHAnsi" w:cstheme="minorHAnsi"/>
                <w:szCs w:val="21"/>
              </w:rPr>
            </w:pPr>
            <w:r w:rsidRPr="0061608E">
              <w:rPr>
                <w:rFonts w:asciiTheme="minorHAnsi" w:hAnsiTheme="minorHAnsi" w:cstheme="minorHAnsi"/>
                <w:szCs w:val="21"/>
              </w:rPr>
              <w:t xml:space="preserve">St James’s Hospital </w:t>
            </w:r>
            <w:proofErr w:type="spellStart"/>
            <w:r w:rsidRPr="0061608E">
              <w:rPr>
                <w:rFonts w:asciiTheme="minorHAnsi" w:hAnsiTheme="minorHAnsi" w:cstheme="minorHAnsi"/>
                <w:szCs w:val="21"/>
              </w:rPr>
              <w:t>recognises</w:t>
            </w:r>
            <w:proofErr w:type="spellEnd"/>
            <w:r w:rsidRPr="0061608E">
              <w:rPr>
                <w:rFonts w:asciiTheme="minorHAnsi" w:hAnsiTheme="minorHAnsi" w:cstheme="minorHAnsi"/>
                <w:szCs w:val="21"/>
              </w:rPr>
              <w:t xml:space="preserve"> the need to develop a health system that is sustainable and capable of delivering consistently high-quality services. </w:t>
            </w:r>
          </w:p>
          <w:p w14:paraId="52E05EAA" w14:textId="77777777" w:rsidR="009C49C7" w:rsidRPr="0061608E" w:rsidRDefault="009C49C7" w:rsidP="009C49C7">
            <w:pPr>
              <w:jc w:val="both"/>
              <w:rPr>
                <w:rFonts w:asciiTheme="minorHAnsi" w:hAnsiTheme="minorHAnsi" w:cstheme="minorHAnsi"/>
                <w:szCs w:val="21"/>
              </w:rPr>
            </w:pPr>
            <w:r w:rsidRPr="0061608E">
              <w:rPr>
                <w:rFonts w:asciiTheme="minorHAnsi" w:hAnsiTheme="minorHAnsi" w:cstheme="minorHAnsi"/>
                <w:szCs w:val="21"/>
              </w:rPr>
              <w:t xml:space="preserve">In 2021, to achieve our strategic ambition, St James’s Hospital partnered with the Virginia Mason Institute (VMI) to understand the Virginia Mason Production System (VMPS), a lean management methodology based on the principles of the Toyota Production System (TPS). The Virginia Mason Institute was founded in 2008 and is a non-profit </w:t>
            </w:r>
            <w:proofErr w:type="spellStart"/>
            <w:r w:rsidRPr="0061608E">
              <w:rPr>
                <w:rFonts w:asciiTheme="minorHAnsi" w:hAnsiTheme="minorHAnsi" w:cstheme="minorHAnsi"/>
                <w:szCs w:val="21"/>
              </w:rPr>
              <w:t>organisation</w:t>
            </w:r>
            <w:proofErr w:type="spellEnd"/>
            <w:r w:rsidRPr="0061608E">
              <w:rPr>
                <w:rFonts w:asciiTheme="minorHAnsi" w:hAnsiTheme="minorHAnsi" w:cstheme="minorHAnsi"/>
                <w:szCs w:val="21"/>
              </w:rPr>
              <w:t xml:space="preserve"> </w:t>
            </w:r>
            <w:proofErr w:type="spellStart"/>
            <w:r w:rsidRPr="0061608E">
              <w:rPr>
                <w:rFonts w:asciiTheme="minorHAnsi" w:hAnsiTheme="minorHAnsi" w:cstheme="minorHAnsi"/>
                <w:szCs w:val="21"/>
              </w:rPr>
              <w:t>specialising</w:t>
            </w:r>
            <w:proofErr w:type="spellEnd"/>
            <w:r w:rsidRPr="0061608E">
              <w:rPr>
                <w:rFonts w:asciiTheme="minorHAnsi" w:hAnsiTheme="minorHAnsi" w:cstheme="minorHAnsi"/>
                <w:szCs w:val="21"/>
              </w:rPr>
              <w:t xml:space="preserve"> in healthcare transformation. As a proof of concept, through education, coaching and facilitation, VMI worked with St James's Hospital to help us build the </w:t>
            </w:r>
            <w:proofErr w:type="spellStart"/>
            <w:r w:rsidRPr="0061608E">
              <w:rPr>
                <w:rFonts w:asciiTheme="minorHAnsi" w:hAnsiTheme="minorHAnsi" w:cstheme="minorHAnsi"/>
                <w:szCs w:val="21"/>
              </w:rPr>
              <w:t>organisational</w:t>
            </w:r>
            <w:proofErr w:type="spellEnd"/>
            <w:r w:rsidRPr="0061608E">
              <w:rPr>
                <w:rFonts w:asciiTheme="minorHAnsi" w:hAnsiTheme="minorHAnsi" w:cstheme="minorHAnsi"/>
                <w:szCs w:val="21"/>
              </w:rPr>
              <w:t xml:space="preserve"> capability needed to create and sustain a culture of continuous improvement. </w:t>
            </w:r>
          </w:p>
          <w:p w14:paraId="049C7FBF" w14:textId="77777777" w:rsidR="009C49C7" w:rsidRPr="0061608E" w:rsidRDefault="009C49C7" w:rsidP="009C49C7">
            <w:pPr>
              <w:jc w:val="both"/>
              <w:rPr>
                <w:rFonts w:asciiTheme="minorHAnsi" w:hAnsiTheme="minorHAnsi" w:cstheme="minorHAnsi"/>
                <w:sz w:val="10"/>
                <w:szCs w:val="21"/>
              </w:rPr>
            </w:pPr>
          </w:p>
          <w:p w14:paraId="02DD69A7" w14:textId="77777777" w:rsidR="009C49C7" w:rsidRPr="0061608E" w:rsidRDefault="009C49C7" w:rsidP="009C49C7">
            <w:pPr>
              <w:jc w:val="both"/>
              <w:rPr>
                <w:rFonts w:asciiTheme="minorHAnsi" w:hAnsiTheme="minorHAnsi" w:cstheme="minorHAnsi"/>
                <w:szCs w:val="21"/>
              </w:rPr>
            </w:pPr>
            <w:r w:rsidRPr="0061608E">
              <w:rPr>
                <w:rFonts w:asciiTheme="minorHAnsi" w:hAnsiTheme="minorHAnsi" w:cstheme="minorHAnsi"/>
                <w:szCs w:val="21"/>
              </w:rPr>
              <w:t xml:space="preserve">The aim of the Lean Transformation </w:t>
            </w:r>
            <w:proofErr w:type="spellStart"/>
            <w:r w:rsidRPr="0061608E">
              <w:rPr>
                <w:rFonts w:asciiTheme="minorHAnsi" w:hAnsiTheme="minorHAnsi" w:cstheme="minorHAnsi"/>
                <w:szCs w:val="21"/>
              </w:rPr>
              <w:t>programme</w:t>
            </w:r>
            <w:proofErr w:type="spellEnd"/>
            <w:r w:rsidRPr="0061608E">
              <w:rPr>
                <w:rFonts w:asciiTheme="minorHAnsi" w:hAnsiTheme="minorHAnsi" w:cstheme="minorHAnsi"/>
                <w:szCs w:val="21"/>
              </w:rPr>
              <w:t xml:space="preserve"> is to ensure that every patient gets the right care, in the right place at the right time by: </w:t>
            </w:r>
          </w:p>
          <w:p w14:paraId="032AE60B" w14:textId="77777777" w:rsidR="009C49C7" w:rsidRPr="0061608E" w:rsidRDefault="009C49C7" w:rsidP="009C49C7">
            <w:pPr>
              <w:jc w:val="both"/>
              <w:rPr>
                <w:rFonts w:asciiTheme="minorHAnsi" w:hAnsiTheme="minorHAnsi" w:cstheme="minorHAnsi"/>
                <w:sz w:val="8"/>
                <w:szCs w:val="21"/>
              </w:rPr>
            </w:pPr>
          </w:p>
          <w:p w14:paraId="1FC7D438" w14:textId="77777777" w:rsidR="009C49C7" w:rsidRPr="0061608E" w:rsidRDefault="009C49C7" w:rsidP="009C49C7">
            <w:pPr>
              <w:widowControl/>
              <w:numPr>
                <w:ilvl w:val="0"/>
                <w:numId w:val="10"/>
              </w:numPr>
              <w:autoSpaceDE/>
              <w:autoSpaceDN/>
              <w:spacing w:after="200"/>
              <w:ind w:left="714" w:hanging="357"/>
              <w:contextualSpacing/>
              <w:jc w:val="both"/>
              <w:rPr>
                <w:rFonts w:asciiTheme="minorHAnsi" w:hAnsiTheme="minorHAnsi" w:cstheme="minorHAnsi"/>
                <w:szCs w:val="21"/>
              </w:rPr>
            </w:pPr>
            <w:proofErr w:type="spellStart"/>
            <w:r w:rsidRPr="0061608E">
              <w:rPr>
                <w:rFonts w:asciiTheme="minorHAnsi" w:hAnsiTheme="minorHAnsi" w:cstheme="minorHAnsi"/>
                <w:szCs w:val="21"/>
              </w:rPr>
              <w:t>optimising</w:t>
            </w:r>
            <w:proofErr w:type="spellEnd"/>
            <w:r w:rsidRPr="0061608E">
              <w:rPr>
                <w:rFonts w:asciiTheme="minorHAnsi" w:hAnsiTheme="minorHAnsi" w:cstheme="minorHAnsi"/>
                <w:szCs w:val="21"/>
              </w:rPr>
              <w:t xml:space="preserve"> resource </w:t>
            </w:r>
            <w:proofErr w:type="spellStart"/>
            <w:r w:rsidRPr="0061608E">
              <w:rPr>
                <w:rFonts w:asciiTheme="minorHAnsi" w:hAnsiTheme="minorHAnsi" w:cstheme="minorHAnsi"/>
                <w:szCs w:val="21"/>
              </w:rPr>
              <w:t>utilisation</w:t>
            </w:r>
            <w:proofErr w:type="spellEnd"/>
            <w:r w:rsidRPr="0061608E">
              <w:rPr>
                <w:rFonts w:asciiTheme="minorHAnsi" w:hAnsiTheme="minorHAnsi" w:cstheme="minorHAnsi"/>
                <w:szCs w:val="21"/>
              </w:rPr>
              <w:t xml:space="preserve"> and removing waste from the system; to include productivity, efficiency, effectiveness, workforce, equipment and space;</w:t>
            </w:r>
          </w:p>
          <w:p w14:paraId="502536DD" w14:textId="77777777" w:rsidR="009C49C7" w:rsidRPr="0061608E" w:rsidRDefault="009C49C7" w:rsidP="009C49C7">
            <w:pPr>
              <w:widowControl/>
              <w:numPr>
                <w:ilvl w:val="0"/>
                <w:numId w:val="10"/>
              </w:numPr>
              <w:autoSpaceDE/>
              <w:autoSpaceDN/>
              <w:spacing w:after="200"/>
              <w:ind w:left="714" w:hanging="357"/>
              <w:contextualSpacing/>
              <w:jc w:val="both"/>
              <w:rPr>
                <w:rFonts w:asciiTheme="minorHAnsi" w:hAnsiTheme="minorHAnsi" w:cstheme="minorHAnsi"/>
                <w:szCs w:val="21"/>
              </w:rPr>
            </w:pPr>
            <w:r w:rsidRPr="0061608E">
              <w:rPr>
                <w:rFonts w:asciiTheme="minorHAnsi" w:hAnsiTheme="minorHAnsi" w:cstheme="minorHAnsi"/>
                <w:szCs w:val="21"/>
              </w:rPr>
              <w:t xml:space="preserve">ensuring exemplar </w:t>
            </w:r>
            <w:proofErr w:type="spellStart"/>
            <w:r w:rsidRPr="0061608E">
              <w:rPr>
                <w:rFonts w:asciiTheme="minorHAnsi" w:hAnsiTheme="minorHAnsi" w:cstheme="minorHAnsi"/>
                <w:szCs w:val="21"/>
              </w:rPr>
              <w:t>digitisation</w:t>
            </w:r>
            <w:proofErr w:type="spellEnd"/>
            <w:r w:rsidRPr="0061608E">
              <w:rPr>
                <w:rFonts w:asciiTheme="minorHAnsi" w:hAnsiTheme="minorHAnsi" w:cstheme="minorHAnsi"/>
                <w:szCs w:val="21"/>
              </w:rPr>
              <w:t xml:space="preserve"> of operations and processes;</w:t>
            </w:r>
          </w:p>
          <w:p w14:paraId="3EB69C45" w14:textId="77777777" w:rsidR="009C49C7" w:rsidRPr="0061608E" w:rsidRDefault="009C49C7" w:rsidP="009C49C7">
            <w:pPr>
              <w:widowControl/>
              <w:numPr>
                <w:ilvl w:val="0"/>
                <w:numId w:val="10"/>
              </w:numPr>
              <w:autoSpaceDE/>
              <w:autoSpaceDN/>
              <w:spacing w:after="200"/>
              <w:ind w:left="714" w:hanging="357"/>
              <w:contextualSpacing/>
              <w:jc w:val="both"/>
              <w:rPr>
                <w:rFonts w:asciiTheme="minorHAnsi" w:hAnsiTheme="minorHAnsi" w:cstheme="minorHAnsi"/>
                <w:szCs w:val="21"/>
              </w:rPr>
            </w:pPr>
            <w:r w:rsidRPr="0061608E">
              <w:rPr>
                <w:rFonts w:asciiTheme="minorHAnsi" w:hAnsiTheme="minorHAnsi" w:cstheme="minorHAnsi"/>
                <w:szCs w:val="21"/>
              </w:rPr>
              <w:t>promoting a culture of continuous improvement; and</w:t>
            </w:r>
          </w:p>
          <w:p w14:paraId="7E95D0B0" w14:textId="77777777" w:rsidR="009C49C7" w:rsidRPr="0061608E" w:rsidRDefault="009C49C7" w:rsidP="009C49C7">
            <w:pPr>
              <w:widowControl/>
              <w:numPr>
                <w:ilvl w:val="0"/>
                <w:numId w:val="10"/>
              </w:numPr>
              <w:autoSpaceDE/>
              <w:autoSpaceDN/>
              <w:spacing w:after="200"/>
              <w:ind w:left="714" w:hanging="357"/>
              <w:contextualSpacing/>
              <w:jc w:val="both"/>
              <w:rPr>
                <w:rFonts w:asciiTheme="minorHAnsi" w:hAnsiTheme="minorHAnsi" w:cstheme="minorHAnsi"/>
                <w:szCs w:val="21"/>
              </w:rPr>
            </w:pPr>
            <w:r w:rsidRPr="0061608E">
              <w:rPr>
                <w:rFonts w:asciiTheme="minorHAnsi" w:hAnsiTheme="minorHAnsi" w:cstheme="minorHAnsi"/>
                <w:szCs w:val="21"/>
              </w:rPr>
              <w:t>empowering frontline staff to drive improvement efforts.</w:t>
            </w:r>
          </w:p>
          <w:p w14:paraId="5473F708" w14:textId="77777777" w:rsidR="009C49C7" w:rsidRPr="0061608E" w:rsidRDefault="009C49C7" w:rsidP="009C49C7">
            <w:pPr>
              <w:pStyle w:val="Heading1"/>
              <w:ind w:left="0"/>
              <w:jc w:val="both"/>
              <w:rPr>
                <w:rFonts w:asciiTheme="minorHAnsi" w:hAnsiTheme="minorHAnsi" w:cstheme="minorHAnsi"/>
                <w:sz w:val="22"/>
                <w:szCs w:val="21"/>
              </w:rPr>
            </w:pPr>
            <w:r w:rsidRPr="0061608E">
              <w:rPr>
                <w:rFonts w:asciiTheme="minorHAnsi" w:hAnsiTheme="minorHAnsi" w:cstheme="minorHAnsi"/>
                <w:sz w:val="22"/>
                <w:szCs w:val="21"/>
              </w:rPr>
              <w:t xml:space="preserve">The hospital’s Lean Transformation Office has identified many </w:t>
            </w:r>
            <w:proofErr w:type="spellStart"/>
            <w:r w:rsidRPr="0061608E">
              <w:rPr>
                <w:rFonts w:asciiTheme="minorHAnsi" w:hAnsiTheme="minorHAnsi" w:cstheme="minorHAnsi"/>
                <w:sz w:val="22"/>
                <w:szCs w:val="21"/>
              </w:rPr>
              <w:t>speciality</w:t>
            </w:r>
            <w:proofErr w:type="spellEnd"/>
            <w:r w:rsidRPr="0061608E">
              <w:rPr>
                <w:rFonts w:asciiTheme="minorHAnsi" w:hAnsiTheme="minorHAnsi" w:cstheme="minorHAnsi"/>
                <w:sz w:val="22"/>
                <w:szCs w:val="21"/>
              </w:rPr>
              <w:t xml:space="preserve"> areas of focus including improving, redesigning and transforming processes in scheduled and unscheduled care; conducting rapid movement events in areas such as day theatre </w:t>
            </w:r>
            <w:proofErr w:type="spellStart"/>
            <w:r w:rsidRPr="0061608E">
              <w:rPr>
                <w:rFonts w:asciiTheme="minorHAnsi" w:hAnsiTheme="minorHAnsi" w:cstheme="minorHAnsi"/>
                <w:sz w:val="22"/>
                <w:szCs w:val="21"/>
              </w:rPr>
              <w:t>optimisation</w:t>
            </w:r>
            <w:proofErr w:type="spellEnd"/>
            <w:r w:rsidRPr="0061608E">
              <w:rPr>
                <w:rFonts w:asciiTheme="minorHAnsi" w:hAnsiTheme="minorHAnsi" w:cstheme="minorHAnsi"/>
                <w:sz w:val="22"/>
                <w:szCs w:val="21"/>
              </w:rPr>
              <w:t xml:space="preserve"> and day of surgery admissions; and </w:t>
            </w:r>
            <w:proofErr w:type="gramStart"/>
            <w:r w:rsidRPr="0061608E">
              <w:rPr>
                <w:rFonts w:asciiTheme="minorHAnsi" w:hAnsiTheme="minorHAnsi" w:cstheme="minorHAnsi"/>
                <w:sz w:val="22"/>
                <w:szCs w:val="21"/>
              </w:rPr>
              <w:t>large scale</w:t>
            </w:r>
            <w:proofErr w:type="gramEnd"/>
            <w:r w:rsidRPr="0061608E">
              <w:rPr>
                <w:rFonts w:asciiTheme="minorHAnsi" w:hAnsiTheme="minorHAnsi" w:cstheme="minorHAnsi"/>
                <w:sz w:val="22"/>
                <w:szCs w:val="21"/>
              </w:rPr>
              <w:t xml:space="preserve"> improvement events to support ambulatory care pathways.</w:t>
            </w:r>
          </w:p>
          <w:p w14:paraId="09E0D4DC" w14:textId="77777777" w:rsidR="009C49C7" w:rsidRDefault="009C49C7" w:rsidP="00BC7D31">
            <w:pPr>
              <w:jc w:val="both"/>
              <w:rPr>
                <w:rFonts w:asciiTheme="minorHAnsi" w:hAnsiTheme="minorHAnsi" w:cstheme="minorHAnsi"/>
              </w:rPr>
            </w:pPr>
          </w:p>
        </w:tc>
      </w:tr>
    </w:tbl>
    <w:p w14:paraId="56E82604" w14:textId="646FF98F" w:rsidR="00A468DF" w:rsidRDefault="00A468DF" w:rsidP="00BC7D31">
      <w:pPr>
        <w:jc w:val="both"/>
        <w:rPr>
          <w:rFonts w:asciiTheme="minorHAnsi" w:hAnsiTheme="minorHAnsi" w:cstheme="minorHAnsi"/>
        </w:rPr>
      </w:pPr>
    </w:p>
    <w:p w14:paraId="36C5E1A7" w14:textId="606EA36D" w:rsidR="00AB7B61" w:rsidRDefault="00AB7B61" w:rsidP="00BC7D31">
      <w:pPr>
        <w:jc w:val="both"/>
        <w:rPr>
          <w:rFonts w:asciiTheme="minorHAnsi" w:hAnsiTheme="minorHAnsi" w:cstheme="minorHAnsi"/>
        </w:rPr>
      </w:pPr>
    </w:p>
    <w:p w14:paraId="0F806BAF" w14:textId="4CAFDF4E" w:rsidR="00AB7B61" w:rsidRDefault="00AB7B61" w:rsidP="00BC7D31">
      <w:pPr>
        <w:jc w:val="both"/>
        <w:rPr>
          <w:rFonts w:asciiTheme="minorHAnsi" w:hAnsiTheme="minorHAnsi" w:cstheme="minorHAnsi"/>
        </w:rPr>
      </w:pPr>
    </w:p>
    <w:p w14:paraId="12169F29" w14:textId="08E4A9FC" w:rsidR="00AB7B61" w:rsidRDefault="00AB7B61" w:rsidP="00BC7D31">
      <w:pPr>
        <w:jc w:val="both"/>
        <w:rPr>
          <w:rFonts w:asciiTheme="minorHAnsi" w:hAnsiTheme="minorHAnsi" w:cstheme="minorHAnsi"/>
        </w:rPr>
      </w:pPr>
    </w:p>
    <w:p w14:paraId="4759E3F7" w14:textId="5E8B5624" w:rsidR="00AB7B61" w:rsidRDefault="00AB7B61" w:rsidP="00BC7D31">
      <w:pPr>
        <w:jc w:val="both"/>
        <w:rPr>
          <w:rFonts w:asciiTheme="minorHAnsi" w:hAnsiTheme="minorHAnsi" w:cstheme="minorHAnsi"/>
        </w:rPr>
      </w:pPr>
    </w:p>
    <w:p w14:paraId="227493FF" w14:textId="2C765700" w:rsidR="00AB7B61" w:rsidRDefault="00AB7B61" w:rsidP="00BC7D31">
      <w:pPr>
        <w:jc w:val="both"/>
        <w:rPr>
          <w:rFonts w:asciiTheme="minorHAnsi" w:hAnsiTheme="minorHAnsi" w:cstheme="minorHAnsi"/>
        </w:rPr>
      </w:pPr>
    </w:p>
    <w:p w14:paraId="3416D513" w14:textId="66A6057E" w:rsidR="00AB7B61" w:rsidRDefault="00AB7B61" w:rsidP="00BC7D31">
      <w:pPr>
        <w:jc w:val="both"/>
        <w:rPr>
          <w:rFonts w:asciiTheme="minorHAnsi" w:hAnsiTheme="minorHAnsi" w:cstheme="minorHAnsi"/>
        </w:rPr>
      </w:pPr>
    </w:p>
    <w:p w14:paraId="0A2DA8CA" w14:textId="0C279E2E" w:rsidR="00B0444C" w:rsidRDefault="00B0444C" w:rsidP="00BC7D31">
      <w:pPr>
        <w:jc w:val="both"/>
        <w:rPr>
          <w:rFonts w:asciiTheme="minorHAnsi" w:hAnsiTheme="minorHAnsi"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73"/>
        <w:gridCol w:w="1773"/>
        <w:gridCol w:w="1773"/>
        <w:gridCol w:w="1773"/>
        <w:gridCol w:w="1774"/>
        <w:gridCol w:w="1774"/>
      </w:tblGrid>
      <w:tr w:rsidR="002070A1" w14:paraId="4E56F453" w14:textId="77777777" w:rsidTr="00887BFE">
        <w:tc>
          <w:tcPr>
            <w:tcW w:w="1773" w:type="dxa"/>
            <w:shd w:val="clear" w:color="auto" w:fill="FDE9D9" w:themeFill="accent6" w:themeFillTint="33"/>
          </w:tcPr>
          <w:p w14:paraId="66E05B99" w14:textId="77777777" w:rsidR="002070A1" w:rsidRDefault="002070A1" w:rsidP="00887BFE">
            <w:pPr>
              <w:rPr>
                <w:rFonts w:asciiTheme="minorHAnsi" w:hAnsiTheme="minorHAnsi" w:cstheme="minorHAnsi"/>
              </w:rPr>
            </w:pPr>
          </w:p>
        </w:tc>
        <w:tc>
          <w:tcPr>
            <w:tcW w:w="1773" w:type="dxa"/>
            <w:shd w:val="clear" w:color="auto" w:fill="FBD4B4" w:themeFill="accent6" w:themeFillTint="66"/>
          </w:tcPr>
          <w:p w14:paraId="4826F897" w14:textId="77777777" w:rsidR="002070A1" w:rsidRDefault="002070A1" w:rsidP="00887BFE">
            <w:pPr>
              <w:rPr>
                <w:rFonts w:asciiTheme="minorHAnsi" w:hAnsiTheme="minorHAnsi" w:cstheme="minorHAnsi"/>
              </w:rPr>
            </w:pPr>
          </w:p>
        </w:tc>
        <w:tc>
          <w:tcPr>
            <w:tcW w:w="1773" w:type="dxa"/>
            <w:shd w:val="clear" w:color="auto" w:fill="FABF8F" w:themeFill="accent6" w:themeFillTint="99"/>
          </w:tcPr>
          <w:p w14:paraId="1A1B83F0" w14:textId="77777777" w:rsidR="002070A1" w:rsidRDefault="002070A1" w:rsidP="00887BFE">
            <w:pPr>
              <w:rPr>
                <w:rFonts w:asciiTheme="minorHAnsi" w:hAnsiTheme="minorHAnsi" w:cstheme="minorHAnsi"/>
              </w:rPr>
            </w:pPr>
          </w:p>
        </w:tc>
        <w:tc>
          <w:tcPr>
            <w:tcW w:w="1773" w:type="dxa"/>
            <w:shd w:val="clear" w:color="auto" w:fill="F79646" w:themeFill="accent6"/>
          </w:tcPr>
          <w:p w14:paraId="2CA141D1" w14:textId="77777777" w:rsidR="002070A1" w:rsidRDefault="002070A1" w:rsidP="00887BFE">
            <w:pPr>
              <w:rPr>
                <w:rFonts w:asciiTheme="minorHAnsi" w:hAnsiTheme="minorHAnsi" w:cstheme="minorHAnsi"/>
              </w:rPr>
            </w:pPr>
          </w:p>
        </w:tc>
        <w:tc>
          <w:tcPr>
            <w:tcW w:w="1774" w:type="dxa"/>
            <w:shd w:val="clear" w:color="auto" w:fill="E36C0A" w:themeFill="accent6" w:themeFillShade="BF"/>
          </w:tcPr>
          <w:p w14:paraId="4166A82C" w14:textId="77777777" w:rsidR="002070A1" w:rsidRDefault="002070A1" w:rsidP="00887BFE">
            <w:pPr>
              <w:rPr>
                <w:rFonts w:asciiTheme="minorHAnsi" w:hAnsiTheme="minorHAnsi" w:cstheme="minorHAnsi"/>
              </w:rPr>
            </w:pPr>
          </w:p>
        </w:tc>
        <w:tc>
          <w:tcPr>
            <w:tcW w:w="1774" w:type="dxa"/>
            <w:shd w:val="clear" w:color="auto" w:fill="984806" w:themeFill="accent6" w:themeFillShade="80"/>
          </w:tcPr>
          <w:p w14:paraId="1A4E7122" w14:textId="77777777" w:rsidR="002070A1" w:rsidRDefault="002070A1" w:rsidP="00887BFE">
            <w:pPr>
              <w:rPr>
                <w:rFonts w:asciiTheme="minorHAnsi" w:hAnsiTheme="minorHAnsi" w:cstheme="minorHAnsi"/>
              </w:rPr>
            </w:pPr>
          </w:p>
        </w:tc>
      </w:tr>
    </w:tbl>
    <w:p w14:paraId="3EA40747" w14:textId="77777777" w:rsidR="002070A1" w:rsidRDefault="002070A1" w:rsidP="00BC7D31">
      <w:pPr>
        <w:jc w:val="both"/>
        <w:rPr>
          <w:rFonts w:asciiTheme="minorHAnsi" w:hAnsiTheme="minorHAnsi" w:cstheme="minorHAnsi"/>
        </w:rPr>
      </w:pPr>
    </w:p>
    <w:tbl>
      <w:tblPr>
        <w:tblStyle w:val="TableGrid"/>
        <w:tblW w:w="0" w:type="auto"/>
        <w:tblBorders>
          <w:top w:val="double" w:sz="4" w:space="0" w:color="00B0F0"/>
          <w:left w:val="double" w:sz="4" w:space="0" w:color="00B0F0"/>
          <w:bottom w:val="double" w:sz="4" w:space="0" w:color="00B0F0"/>
          <w:right w:val="double" w:sz="4" w:space="0" w:color="00B0F0"/>
          <w:insideH w:val="double" w:sz="4" w:space="0" w:color="00B0F0"/>
          <w:insideV w:val="double" w:sz="4" w:space="0" w:color="00B0F0"/>
        </w:tblBorders>
        <w:tblLook w:val="04A0" w:firstRow="1" w:lastRow="0" w:firstColumn="1" w:lastColumn="0" w:noHBand="0" w:noVBand="1"/>
      </w:tblPr>
      <w:tblGrid>
        <w:gridCol w:w="10620"/>
      </w:tblGrid>
      <w:tr w:rsidR="00AB7B61" w14:paraId="207B6345" w14:textId="77777777" w:rsidTr="00A22AED">
        <w:tc>
          <w:tcPr>
            <w:tcW w:w="10620" w:type="dxa"/>
            <w:shd w:val="clear" w:color="auto" w:fill="DBE5F1" w:themeFill="accent1" w:themeFillTint="33"/>
          </w:tcPr>
          <w:p w14:paraId="272DBB69" w14:textId="1B564AEE" w:rsidR="00AB7B61" w:rsidRPr="00AB7B61" w:rsidRDefault="00AB7B61" w:rsidP="00BC7D31">
            <w:pPr>
              <w:jc w:val="both"/>
              <w:rPr>
                <w:rFonts w:asciiTheme="minorHAnsi" w:hAnsiTheme="minorHAnsi" w:cstheme="minorHAnsi"/>
                <w:b/>
                <w:bCs/>
              </w:rPr>
            </w:pPr>
            <w:r w:rsidRPr="00944823">
              <w:rPr>
                <w:rFonts w:asciiTheme="minorHAnsi" w:hAnsiTheme="minorHAnsi" w:cstheme="minorHAnsi"/>
                <w:b/>
                <w:bCs/>
              </w:rPr>
              <w:lastRenderedPageBreak/>
              <w:t>Trinity St James’s Cancer Institute (TSJCI)</w:t>
            </w:r>
          </w:p>
        </w:tc>
      </w:tr>
      <w:tr w:rsidR="00AB7B61" w14:paraId="543BDFEF" w14:textId="77777777" w:rsidTr="00AB7B61">
        <w:tc>
          <w:tcPr>
            <w:tcW w:w="10620" w:type="dxa"/>
          </w:tcPr>
          <w:p w14:paraId="43F08109" w14:textId="77777777" w:rsidR="00AB7B61" w:rsidRPr="00944823" w:rsidRDefault="00AB7B61" w:rsidP="00AB7B61">
            <w:pPr>
              <w:jc w:val="both"/>
              <w:rPr>
                <w:rFonts w:asciiTheme="minorHAnsi" w:hAnsiTheme="minorHAnsi" w:cstheme="minorHAnsi"/>
              </w:rPr>
            </w:pPr>
            <w:r w:rsidRPr="00944823">
              <w:rPr>
                <w:rFonts w:asciiTheme="minorHAnsi" w:hAnsiTheme="minorHAnsi" w:cstheme="minorHAnsi"/>
              </w:rPr>
              <w:t xml:space="preserve">Trinity College Dublin and St James’s Hospital have united to form the Trinity St James’s Cancer Institute (TSJCI) which aspires to become Ireland’s first fully Comprehensive Cancer Care Centre to benefit cancer patients and their families across the nation and internationally. The TSJCI is the first OECI accredited and designated cancer </w:t>
            </w:r>
            <w:proofErr w:type="spellStart"/>
            <w:r w:rsidRPr="00944823">
              <w:rPr>
                <w:rFonts w:asciiTheme="minorHAnsi" w:hAnsiTheme="minorHAnsi" w:cstheme="minorHAnsi"/>
              </w:rPr>
              <w:t>centre</w:t>
            </w:r>
            <w:proofErr w:type="spellEnd"/>
            <w:r w:rsidRPr="00944823">
              <w:rPr>
                <w:rFonts w:asciiTheme="minorHAnsi" w:hAnsiTheme="minorHAnsi" w:cstheme="minorHAnsi"/>
              </w:rPr>
              <w:t xml:space="preserve"> on the island of Ireland.  </w:t>
            </w:r>
          </w:p>
          <w:p w14:paraId="7C931640" w14:textId="77777777" w:rsidR="00AB7B61" w:rsidRPr="00944823" w:rsidRDefault="00AB7B61" w:rsidP="00AB7B61">
            <w:pPr>
              <w:jc w:val="both"/>
              <w:rPr>
                <w:rFonts w:asciiTheme="minorHAnsi" w:hAnsiTheme="minorHAnsi" w:cstheme="minorHAnsi"/>
              </w:rPr>
            </w:pPr>
            <w:r w:rsidRPr="00944823">
              <w:rPr>
                <w:rFonts w:asciiTheme="minorHAnsi" w:hAnsiTheme="minorHAnsi" w:cstheme="minorHAnsi"/>
              </w:rPr>
              <w:t xml:space="preserve">Becoming a Comprehensive Cancer Centre requires a specialist level and scale of clinical cancer care, education provision, research capabilities and infrastructure that are </w:t>
            </w:r>
            <w:proofErr w:type="spellStart"/>
            <w:r w:rsidRPr="00944823">
              <w:rPr>
                <w:rFonts w:asciiTheme="minorHAnsi" w:hAnsiTheme="minorHAnsi" w:cstheme="minorHAnsi"/>
              </w:rPr>
              <w:t>recognised</w:t>
            </w:r>
            <w:proofErr w:type="spellEnd"/>
            <w:r w:rsidRPr="00944823">
              <w:rPr>
                <w:rFonts w:asciiTheme="minorHAnsi" w:hAnsiTheme="minorHAnsi" w:cstheme="minorHAnsi"/>
              </w:rPr>
              <w:t xml:space="preserve"> at an international level. </w:t>
            </w:r>
          </w:p>
          <w:p w14:paraId="31C9893D" w14:textId="77777777" w:rsidR="00AB7B61" w:rsidRPr="00944823" w:rsidRDefault="00AB7B61" w:rsidP="00AB7B61">
            <w:pPr>
              <w:jc w:val="both"/>
              <w:rPr>
                <w:rFonts w:asciiTheme="minorHAnsi" w:hAnsiTheme="minorHAnsi" w:cstheme="minorHAnsi"/>
              </w:rPr>
            </w:pPr>
            <w:r w:rsidRPr="00944823">
              <w:rPr>
                <w:rFonts w:asciiTheme="minorHAnsi" w:hAnsiTheme="minorHAnsi" w:cstheme="minorHAnsi"/>
              </w:rPr>
              <w:t xml:space="preserve">Such a </w:t>
            </w:r>
            <w:proofErr w:type="spellStart"/>
            <w:r w:rsidRPr="00944823">
              <w:rPr>
                <w:rFonts w:asciiTheme="minorHAnsi" w:hAnsiTheme="minorHAnsi" w:cstheme="minorHAnsi"/>
              </w:rPr>
              <w:t>centre</w:t>
            </w:r>
            <w:proofErr w:type="spellEnd"/>
            <w:r w:rsidRPr="00944823">
              <w:rPr>
                <w:rFonts w:asciiTheme="minorHAnsi" w:hAnsiTheme="minorHAnsi" w:cstheme="minorHAnsi"/>
              </w:rPr>
              <w:t xml:space="preserve"> will integrate innovative and ground-breaking cancer science with patient-focused clinical care. The Trinity St James’s Cancer Institute is uniquely and strongly placed to provide this level of cancer care for Ireland.</w:t>
            </w:r>
          </w:p>
          <w:p w14:paraId="1BA2C9E5" w14:textId="77777777" w:rsidR="00AB7B61" w:rsidRDefault="00AB7B61" w:rsidP="00AB7B61">
            <w:pPr>
              <w:jc w:val="both"/>
              <w:rPr>
                <w:rFonts w:asciiTheme="minorHAnsi" w:hAnsiTheme="minorHAnsi" w:cstheme="minorHAnsi"/>
              </w:rPr>
            </w:pPr>
            <w:r w:rsidRPr="00944823">
              <w:rPr>
                <w:rFonts w:asciiTheme="minorHAnsi" w:hAnsiTheme="minorHAnsi" w:cstheme="minorHAnsi"/>
              </w:rPr>
              <w:t xml:space="preserve">Today, The Trinity St James Cancer Institute is a </w:t>
            </w:r>
            <w:proofErr w:type="spellStart"/>
            <w:r w:rsidRPr="00944823">
              <w:rPr>
                <w:rFonts w:asciiTheme="minorHAnsi" w:hAnsiTheme="minorHAnsi" w:cstheme="minorHAnsi"/>
              </w:rPr>
              <w:t>centre</w:t>
            </w:r>
            <w:proofErr w:type="spellEnd"/>
            <w:r w:rsidRPr="00944823">
              <w:rPr>
                <w:rFonts w:asciiTheme="minorHAnsi" w:hAnsiTheme="minorHAnsi" w:cstheme="minorHAnsi"/>
              </w:rPr>
              <w:t xml:space="preserve"> of excellence for the delivery of cancer care accommodating the largest medical oncology </w:t>
            </w:r>
            <w:proofErr w:type="spellStart"/>
            <w:r w:rsidRPr="00944823">
              <w:rPr>
                <w:rFonts w:asciiTheme="minorHAnsi" w:hAnsiTheme="minorHAnsi" w:cstheme="minorHAnsi"/>
              </w:rPr>
              <w:t>programme</w:t>
            </w:r>
            <w:proofErr w:type="spellEnd"/>
            <w:r w:rsidRPr="00944823">
              <w:rPr>
                <w:rFonts w:asciiTheme="minorHAnsi" w:hAnsiTheme="minorHAnsi" w:cstheme="minorHAnsi"/>
              </w:rPr>
              <w:t xml:space="preserve"> and is </w:t>
            </w:r>
            <w:proofErr w:type="spellStart"/>
            <w:r w:rsidRPr="00944823">
              <w:rPr>
                <w:rFonts w:asciiTheme="minorHAnsi" w:hAnsiTheme="minorHAnsi" w:cstheme="minorHAnsi"/>
              </w:rPr>
              <w:t>recognised</w:t>
            </w:r>
            <w:proofErr w:type="spellEnd"/>
            <w:r w:rsidRPr="00944823">
              <w:rPr>
                <w:rFonts w:asciiTheme="minorHAnsi" w:hAnsiTheme="minorHAnsi" w:cstheme="minorHAnsi"/>
              </w:rPr>
              <w:t xml:space="preserve"> internationally as a leading research </w:t>
            </w:r>
            <w:proofErr w:type="spellStart"/>
            <w:r w:rsidRPr="00944823">
              <w:rPr>
                <w:rFonts w:asciiTheme="minorHAnsi" w:hAnsiTheme="minorHAnsi" w:cstheme="minorHAnsi"/>
              </w:rPr>
              <w:t>centre</w:t>
            </w:r>
            <w:proofErr w:type="spellEnd"/>
            <w:r w:rsidRPr="00944823">
              <w:rPr>
                <w:rFonts w:asciiTheme="minorHAnsi" w:hAnsiTheme="minorHAnsi" w:cstheme="minorHAnsi"/>
              </w:rPr>
              <w:t xml:space="preserve"> for cancer. The TSJCI will be located in one building on the St James’s Healthcare campus.</w:t>
            </w:r>
          </w:p>
          <w:p w14:paraId="4F281CC6" w14:textId="77777777" w:rsidR="00AB7B61" w:rsidRPr="00944823" w:rsidRDefault="00AB7B61" w:rsidP="00AB7B61">
            <w:pPr>
              <w:rPr>
                <w:rFonts w:asciiTheme="minorHAnsi" w:hAnsiTheme="minorHAnsi" w:cstheme="minorHAnsi"/>
              </w:rPr>
            </w:pPr>
          </w:p>
          <w:p w14:paraId="50E4B5D0" w14:textId="77777777" w:rsidR="00AB7B61" w:rsidRPr="00944823" w:rsidRDefault="00AB7B61" w:rsidP="00AB7B61">
            <w:pPr>
              <w:pStyle w:val="Heading1"/>
              <w:ind w:left="0"/>
              <w:rPr>
                <w:rFonts w:asciiTheme="minorHAnsi" w:hAnsiTheme="minorHAnsi" w:cstheme="minorHAnsi"/>
                <w:sz w:val="22"/>
                <w:szCs w:val="22"/>
              </w:rPr>
            </w:pPr>
            <w:r w:rsidRPr="00944823">
              <w:rPr>
                <w:rFonts w:asciiTheme="minorHAnsi" w:hAnsiTheme="minorHAnsi" w:cstheme="minorHAnsi"/>
                <w:sz w:val="22"/>
                <w:szCs w:val="22"/>
              </w:rPr>
              <w:t>It will do this by:</w:t>
            </w:r>
          </w:p>
          <w:p w14:paraId="711FDD41" w14:textId="77777777" w:rsidR="00AB7B61" w:rsidRPr="00944823" w:rsidRDefault="00AB7B61" w:rsidP="00AB7B61">
            <w:pPr>
              <w:widowControl/>
              <w:numPr>
                <w:ilvl w:val="0"/>
                <w:numId w:val="9"/>
              </w:numPr>
              <w:autoSpaceDE/>
              <w:autoSpaceDN/>
              <w:spacing w:after="200"/>
              <w:ind w:left="714" w:hanging="357"/>
              <w:contextualSpacing/>
              <w:rPr>
                <w:rFonts w:asciiTheme="minorHAnsi" w:hAnsiTheme="minorHAnsi" w:cstheme="minorHAnsi"/>
              </w:rPr>
            </w:pPr>
            <w:r w:rsidRPr="00944823">
              <w:rPr>
                <w:rFonts w:asciiTheme="minorHAnsi" w:hAnsiTheme="minorHAnsi" w:cstheme="minorHAnsi"/>
              </w:rPr>
              <w:t>accelerating translation of scientific discovery to patient treatments;</w:t>
            </w:r>
          </w:p>
          <w:p w14:paraId="6E77E7A5" w14:textId="77777777" w:rsidR="00AB7B61" w:rsidRPr="00944823" w:rsidRDefault="00AB7B61" w:rsidP="00AB7B61">
            <w:pPr>
              <w:widowControl/>
              <w:numPr>
                <w:ilvl w:val="0"/>
                <w:numId w:val="9"/>
              </w:numPr>
              <w:autoSpaceDE/>
              <w:autoSpaceDN/>
              <w:spacing w:after="200"/>
              <w:ind w:left="714" w:hanging="357"/>
              <w:contextualSpacing/>
              <w:rPr>
                <w:rFonts w:asciiTheme="minorHAnsi" w:hAnsiTheme="minorHAnsi" w:cstheme="minorHAnsi"/>
              </w:rPr>
            </w:pPr>
            <w:r w:rsidRPr="00944823">
              <w:rPr>
                <w:rFonts w:asciiTheme="minorHAnsi" w:hAnsiTheme="minorHAnsi" w:cstheme="minorHAnsi"/>
              </w:rPr>
              <w:t xml:space="preserve">conducting pioneering research to deliver improved treatments and patient outcomes; </w:t>
            </w:r>
          </w:p>
          <w:p w14:paraId="08FE877A" w14:textId="77777777" w:rsidR="00AB7B61" w:rsidRPr="00944823" w:rsidRDefault="00AB7B61" w:rsidP="00AB7B61">
            <w:pPr>
              <w:widowControl/>
              <w:numPr>
                <w:ilvl w:val="0"/>
                <w:numId w:val="9"/>
              </w:numPr>
              <w:autoSpaceDE/>
              <w:autoSpaceDN/>
              <w:spacing w:after="200"/>
              <w:ind w:left="714" w:hanging="357"/>
              <w:contextualSpacing/>
              <w:rPr>
                <w:rFonts w:asciiTheme="minorHAnsi" w:hAnsiTheme="minorHAnsi" w:cstheme="minorHAnsi"/>
              </w:rPr>
            </w:pPr>
            <w:r w:rsidRPr="00944823">
              <w:rPr>
                <w:rFonts w:asciiTheme="minorHAnsi" w:hAnsiTheme="minorHAnsi" w:cstheme="minorHAnsi"/>
              </w:rPr>
              <w:t>providing world class education and training to the next generation of cancer leaders; and</w:t>
            </w:r>
          </w:p>
          <w:p w14:paraId="27A00167" w14:textId="77777777" w:rsidR="00AB7B61" w:rsidRPr="00944823" w:rsidRDefault="00AB7B61" w:rsidP="00AB7B61">
            <w:pPr>
              <w:widowControl/>
              <w:numPr>
                <w:ilvl w:val="0"/>
                <w:numId w:val="9"/>
              </w:numPr>
              <w:autoSpaceDE/>
              <w:autoSpaceDN/>
              <w:spacing w:after="200"/>
              <w:ind w:left="714" w:hanging="357"/>
              <w:contextualSpacing/>
              <w:rPr>
                <w:rFonts w:asciiTheme="minorHAnsi" w:hAnsiTheme="minorHAnsi" w:cstheme="minorHAnsi"/>
              </w:rPr>
            </w:pPr>
            <w:r w:rsidRPr="00944823">
              <w:rPr>
                <w:rFonts w:asciiTheme="minorHAnsi" w:hAnsiTheme="minorHAnsi" w:cstheme="minorHAnsi"/>
              </w:rPr>
              <w:t>attracting and retaining the best talent in cancer research, clinical care and education.</w:t>
            </w:r>
          </w:p>
          <w:p w14:paraId="40629B18" w14:textId="77777777" w:rsidR="00AB7B61" w:rsidRPr="00944823" w:rsidRDefault="00AB7B61" w:rsidP="00AB7B61">
            <w:pPr>
              <w:pStyle w:val="Heading1"/>
              <w:ind w:left="0"/>
              <w:jc w:val="both"/>
              <w:rPr>
                <w:rFonts w:asciiTheme="minorHAnsi" w:hAnsiTheme="minorHAnsi" w:cstheme="minorHAnsi"/>
                <w:sz w:val="22"/>
                <w:szCs w:val="22"/>
              </w:rPr>
            </w:pPr>
            <w:r w:rsidRPr="00944823">
              <w:rPr>
                <w:rFonts w:asciiTheme="minorHAnsi" w:hAnsiTheme="minorHAnsi" w:cstheme="minorHAnsi"/>
                <w:sz w:val="22"/>
                <w:szCs w:val="22"/>
              </w:rPr>
              <w:t>The Trinity St James’s Cancer Institute will:</w:t>
            </w:r>
          </w:p>
          <w:p w14:paraId="21E4B6EC" w14:textId="77777777" w:rsidR="00AB7B61" w:rsidRPr="00944823" w:rsidRDefault="00AB7B61" w:rsidP="00AB7B61">
            <w:pPr>
              <w:ind w:left="720"/>
              <w:jc w:val="both"/>
              <w:rPr>
                <w:rFonts w:asciiTheme="minorHAnsi" w:hAnsiTheme="minorHAnsi" w:cstheme="minorHAnsi"/>
              </w:rPr>
            </w:pPr>
          </w:p>
          <w:p w14:paraId="5E4A2EFC" w14:textId="77777777" w:rsidR="00AB7B61" w:rsidRPr="00944823" w:rsidRDefault="00AB7B61" w:rsidP="00AB7B61">
            <w:pPr>
              <w:widowControl/>
              <w:numPr>
                <w:ilvl w:val="0"/>
                <w:numId w:val="5"/>
              </w:numPr>
              <w:autoSpaceDE/>
              <w:autoSpaceDN/>
              <w:spacing w:after="200"/>
              <w:ind w:left="714" w:hanging="357"/>
              <w:contextualSpacing/>
              <w:jc w:val="both"/>
              <w:rPr>
                <w:rFonts w:asciiTheme="minorHAnsi" w:hAnsiTheme="minorHAnsi" w:cstheme="minorHAnsi"/>
              </w:rPr>
            </w:pPr>
            <w:r w:rsidRPr="00944823">
              <w:rPr>
                <w:rFonts w:asciiTheme="minorHAnsi" w:hAnsiTheme="minorHAnsi" w:cstheme="minorHAnsi"/>
              </w:rPr>
              <w:t>provide national leadership;</w:t>
            </w:r>
          </w:p>
          <w:p w14:paraId="5EF95CAD" w14:textId="77777777" w:rsidR="00AB7B61" w:rsidRPr="00944823" w:rsidRDefault="00AB7B61" w:rsidP="00AB7B61">
            <w:pPr>
              <w:widowControl/>
              <w:numPr>
                <w:ilvl w:val="0"/>
                <w:numId w:val="5"/>
              </w:numPr>
              <w:autoSpaceDE/>
              <w:autoSpaceDN/>
              <w:spacing w:after="200"/>
              <w:ind w:left="714" w:hanging="357"/>
              <w:contextualSpacing/>
              <w:jc w:val="both"/>
              <w:rPr>
                <w:rFonts w:asciiTheme="minorHAnsi" w:hAnsiTheme="minorHAnsi" w:cstheme="minorHAnsi"/>
              </w:rPr>
            </w:pPr>
            <w:r w:rsidRPr="00944823">
              <w:rPr>
                <w:rFonts w:asciiTheme="minorHAnsi" w:hAnsiTheme="minorHAnsi" w:cstheme="minorHAnsi"/>
              </w:rPr>
              <w:t xml:space="preserve">contribute to a decrease in cancer incidence and mortality in Ireland; </w:t>
            </w:r>
          </w:p>
          <w:p w14:paraId="1F653E9A" w14:textId="77777777" w:rsidR="00AB7B61" w:rsidRPr="00944823" w:rsidRDefault="00AB7B61" w:rsidP="00AB7B61">
            <w:pPr>
              <w:widowControl/>
              <w:numPr>
                <w:ilvl w:val="0"/>
                <w:numId w:val="5"/>
              </w:numPr>
              <w:autoSpaceDE/>
              <w:autoSpaceDN/>
              <w:spacing w:after="200"/>
              <w:ind w:left="714" w:hanging="357"/>
              <w:contextualSpacing/>
              <w:jc w:val="both"/>
              <w:rPr>
                <w:rFonts w:asciiTheme="minorHAnsi" w:hAnsiTheme="minorHAnsi" w:cstheme="minorHAnsi"/>
              </w:rPr>
            </w:pPr>
            <w:r w:rsidRPr="00944823">
              <w:rPr>
                <w:rFonts w:asciiTheme="minorHAnsi" w:hAnsiTheme="minorHAnsi" w:cstheme="minorHAnsi"/>
              </w:rPr>
              <w:t xml:space="preserve">contribute to a decrease in cancer incidence and mortality in Ireland; </w:t>
            </w:r>
          </w:p>
          <w:p w14:paraId="0A1F670D" w14:textId="77777777" w:rsidR="00AB7B61" w:rsidRPr="00944823" w:rsidRDefault="00AB7B61" w:rsidP="00AB7B61">
            <w:pPr>
              <w:widowControl/>
              <w:numPr>
                <w:ilvl w:val="0"/>
                <w:numId w:val="5"/>
              </w:numPr>
              <w:autoSpaceDE/>
              <w:autoSpaceDN/>
              <w:spacing w:after="200"/>
              <w:ind w:left="714" w:hanging="357"/>
              <w:contextualSpacing/>
              <w:jc w:val="both"/>
              <w:rPr>
                <w:rFonts w:asciiTheme="minorHAnsi" w:hAnsiTheme="minorHAnsi" w:cstheme="minorHAnsi"/>
              </w:rPr>
            </w:pPr>
            <w:r w:rsidRPr="00944823">
              <w:rPr>
                <w:rFonts w:asciiTheme="minorHAnsi" w:hAnsiTheme="minorHAnsi" w:cstheme="minorHAnsi"/>
              </w:rPr>
              <w:t xml:space="preserve">bring genomic medicine to the forefront of cancer prevention in Ireland delivering </w:t>
            </w:r>
            <w:proofErr w:type="spellStart"/>
            <w:r w:rsidRPr="00944823">
              <w:rPr>
                <w:rFonts w:asciiTheme="minorHAnsi" w:hAnsiTheme="minorHAnsi" w:cstheme="minorHAnsi"/>
              </w:rPr>
              <w:t>personalised</w:t>
            </w:r>
            <w:proofErr w:type="spellEnd"/>
            <w:r w:rsidRPr="00944823">
              <w:rPr>
                <w:rFonts w:asciiTheme="minorHAnsi" w:hAnsiTheme="minorHAnsi" w:cstheme="minorHAnsi"/>
              </w:rPr>
              <w:t xml:space="preserve"> care; and </w:t>
            </w:r>
          </w:p>
          <w:p w14:paraId="71C10DAD" w14:textId="77777777" w:rsidR="00AB7B61" w:rsidRPr="00944823" w:rsidRDefault="00AB7B61" w:rsidP="00AB7B61">
            <w:pPr>
              <w:widowControl/>
              <w:numPr>
                <w:ilvl w:val="0"/>
                <w:numId w:val="5"/>
              </w:numPr>
              <w:autoSpaceDE/>
              <w:autoSpaceDN/>
              <w:spacing w:after="200"/>
              <w:ind w:left="714" w:hanging="357"/>
              <w:contextualSpacing/>
              <w:jc w:val="both"/>
              <w:rPr>
                <w:rFonts w:asciiTheme="minorHAnsi" w:hAnsiTheme="minorHAnsi" w:cstheme="minorHAnsi"/>
              </w:rPr>
            </w:pPr>
            <w:r w:rsidRPr="00944823">
              <w:rPr>
                <w:rFonts w:asciiTheme="minorHAnsi" w:hAnsiTheme="minorHAnsi" w:cstheme="minorHAnsi"/>
              </w:rPr>
              <w:t xml:space="preserve">improve the survival of patients with cancer. </w:t>
            </w:r>
          </w:p>
          <w:p w14:paraId="16368948" w14:textId="77777777" w:rsidR="00AB7B61" w:rsidRPr="00944823" w:rsidRDefault="00AB7B61" w:rsidP="00AB7B61">
            <w:pPr>
              <w:jc w:val="both"/>
              <w:rPr>
                <w:rFonts w:asciiTheme="minorHAnsi" w:hAnsiTheme="minorHAnsi" w:cstheme="minorHAnsi"/>
              </w:rPr>
            </w:pPr>
          </w:p>
          <w:p w14:paraId="453D4421" w14:textId="77777777" w:rsidR="00AB7B61" w:rsidRPr="00944823" w:rsidRDefault="00AB7B61" w:rsidP="00AB7B61">
            <w:pPr>
              <w:jc w:val="both"/>
              <w:rPr>
                <w:rFonts w:asciiTheme="minorHAnsi" w:hAnsiTheme="minorHAnsi" w:cstheme="minorHAnsi"/>
              </w:rPr>
            </w:pPr>
            <w:r w:rsidRPr="00944823">
              <w:rPr>
                <w:rFonts w:asciiTheme="minorHAnsi" w:hAnsiTheme="minorHAnsi" w:cstheme="minorHAnsi"/>
              </w:rPr>
              <w:t xml:space="preserve">A leading cancer </w:t>
            </w:r>
            <w:proofErr w:type="spellStart"/>
            <w:r w:rsidRPr="00944823">
              <w:rPr>
                <w:rFonts w:asciiTheme="minorHAnsi" w:hAnsiTheme="minorHAnsi" w:cstheme="minorHAnsi"/>
              </w:rPr>
              <w:t>centre</w:t>
            </w:r>
            <w:proofErr w:type="spellEnd"/>
            <w:r w:rsidRPr="00944823">
              <w:rPr>
                <w:rFonts w:asciiTheme="minorHAnsi" w:hAnsiTheme="minorHAnsi" w:cstheme="minorHAnsi"/>
              </w:rPr>
              <w:t xml:space="preserve"> is a national priority for Ireland and a key part of the National Cancer Strategy. TSCJI is working closely with the government and health authorities to ensure this happens. The work is led by oncologists Professors Maeve Lowery and John Kennedy who are co-directors of TSJCI.   </w:t>
            </w:r>
          </w:p>
          <w:p w14:paraId="5A6B8FF0" w14:textId="77777777" w:rsidR="00AB7B61" w:rsidRPr="00944823" w:rsidRDefault="00AB7B61" w:rsidP="00AB7B61">
            <w:pPr>
              <w:jc w:val="both"/>
              <w:rPr>
                <w:rFonts w:asciiTheme="minorHAnsi" w:hAnsiTheme="minorHAnsi" w:cstheme="minorHAnsi"/>
              </w:rPr>
            </w:pPr>
          </w:p>
          <w:p w14:paraId="6B7DBDE1" w14:textId="77777777" w:rsidR="00AB7B61" w:rsidRPr="00944823" w:rsidRDefault="00AB7B61" w:rsidP="00AB7B61">
            <w:pPr>
              <w:pStyle w:val="Heading1"/>
              <w:ind w:left="0"/>
              <w:jc w:val="both"/>
              <w:rPr>
                <w:rFonts w:asciiTheme="minorHAnsi" w:hAnsiTheme="minorHAnsi" w:cstheme="minorHAnsi"/>
                <w:sz w:val="22"/>
                <w:szCs w:val="22"/>
              </w:rPr>
            </w:pPr>
            <w:r w:rsidRPr="00944823">
              <w:rPr>
                <w:rFonts w:asciiTheme="minorHAnsi" w:hAnsiTheme="minorHAnsi" w:cstheme="minorHAnsi"/>
                <w:sz w:val="22"/>
                <w:szCs w:val="22"/>
              </w:rPr>
              <w:t>Key stats for the Trinity St James’s Cancer Institute*</w:t>
            </w:r>
          </w:p>
          <w:p w14:paraId="51EA5CD2" w14:textId="77777777" w:rsidR="00AB7B61" w:rsidRPr="00944823" w:rsidRDefault="00AB7B61" w:rsidP="00AB7B61">
            <w:pPr>
              <w:jc w:val="both"/>
              <w:rPr>
                <w:rFonts w:asciiTheme="minorHAnsi" w:hAnsiTheme="minorHAnsi" w:cstheme="minorHAnsi"/>
              </w:rPr>
            </w:pPr>
          </w:p>
          <w:p w14:paraId="26F7B656" w14:textId="77777777" w:rsidR="00AB7B61" w:rsidRPr="00944823" w:rsidRDefault="00AB7B61" w:rsidP="00AB7B61">
            <w:pPr>
              <w:widowControl/>
              <w:numPr>
                <w:ilvl w:val="0"/>
                <w:numId w:val="6"/>
              </w:numPr>
              <w:autoSpaceDE/>
              <w:autoSpaceDN/>
              <w:spacing w:after="200"/>
              <w:ind w:left="709" w:hanging="352"/>
              <w:contextualSpacing/>
              <w:jc w:val="both"/>
              <w:rPr>
                <w:rFonts w:asciiTheme="minorHAnsi" w:hAnsiTheme="minorHAnsi" w:cstheme="minorHAnsi"/>
              </w:rPr>
            </w:pPr>
            <w:r w:rsidRPr="00944823">
              <w:rPr>
                <w:rFonts w:asciiTheme="minorHAnsi" w:hAnsiTheme="minorHAnsi" w:cstheme="minorHAnsi"/>
              </w:rPr>
              <w:t>43% of national workload for lung cancer surgery</w:t>
            </w:r>
          </w:p>
          <w:p w14:paraId="081AD71D" w14:textId="77777777" w:rsidR="00AB7B61" w:rsidRPr="00944823" w:rsidRDefault="00AB7B61" w:rsidP="00AB7B61">
            <w:pPr>
              <w:widowControl/>
              <w:numPr>
                <w:ilvl w:val="0"/>
                <w:numId w:val="6"/>
              </w:numPr>
              <w:autoSpaceDE/>
              <w:autoSpaceDN/>
              <w:spacing w:after="200"/>
              <w:ind w:left="714" w:hanging="357"/>
              <w:contextualSpacing/>
              <w:jc w:val="both"/>
              <w:rPr>
                <w:rFonts w:asciiTheme="minorHAnsi" w:hAnsiTheme="minorHAnsi" w:cstheme="minorHAnsi"/>
              </w:rPr>
            </w:pPr>
            <w:r w:rsidRPr="00944823">
              <w:rPr>
                <w:rFonts w:asciiTheme="minorHAnsi" w:hAnsiTheme="minorHAnsi" w:cstheme="minorHAnsi"/>
              </w:rPr>
              <w:t>32% of national workload for upper GI cancer surgery</w:t>
            </w:r>
          </w:p>
          <w:p w14:paraId="08BB2D29" w14:textId="77777777" w:rsidR="00AB7B61" w:rsidRPr="00944823" w:rsidRDefault="00AB7B61" w:rsidP="00AB7B61">
            <w:pPr>
              <w:widowControl/>
              <w:numPr>
                <w:ilvl w:val="0"/>
                <w:numId w:val="6"/>
              </w:numPr>
              <w:autoSpaceDE/>
              <w:autoSpaceDN/>
              <w:spacing w:after="200"/>
              <w:ind w:left="714" w:hanging="357"/>
              <w:contextualSpacing/>
              <w:jc w:val="both"/>
              <w:rPr>
                <w:rFonts w:asciiTheme="minorHAnsi" w:hAnsiTheme="minorHAnsi" w:cstheme="minorHAnsi"/>
              </w:rPr>
            </w:pPr>
            <w:r w:rsidRPr="00944823">
              <w:rPr>
                <w:rFonts w:asciiTheme="minorHAnsi" w:hAnsiTheme="minorHAnsi" w:cstheme="minorHAnsi"/>
              </w:rPr>
              <w:t>45% of national workload for head and neck cancer surgery (excludes thyroid surgery)</w:t>
            </w:r>
          </w:p>
          <w:p w14:paraId="0FC02529" w14:textId="77777777" w:rsidR="00AB7B61" w:rsidRPr="00944823" w:rsidRDefault="00AB7B61" w:rsidP="00AB7B61">
            <w:pPr>
              <w:widowControl/>
              <w:numPr>
                <w:ilvl w:val="0"/>
                <w:numId w:val="6"/>
              </w:numPr>
              <w:autoSpaceDE/>
              <w:autoSpaceDN/>
              <w:spacing w:after="200"/>
              <w:ind w:left="714" w:hanging="357"/>
              <w:contextualSpacing/>
              <w:jc w:val="both"/>
              <w:rPr>
                <w:rFonts w:asciiTheme="minorHAnsi" w:hAnsiTheme="minorHAnsi" w:cstheme="minorHAnsi"/>
              </w:rPr>
            </w:pPr>
            <w:r w:rsidRPr="00944823">
              <w:rPr>
                <w:rFonts w:asciiTheme="minorHAnsi" w:hAnsiTheme="minorHAnsi" w:cstheme="minorHAnsi"/>
              </w:rPr>
              <w:t xml:space="preserve">21% of national workload for </w:t>
            </w:r>
            <w:proofErr w:type="spellStart"/>
            <w:r w:rsidRPr="00944823">
              <w:rPr>
                <w:rFonts w:asciiTheme="minorHAnsi" w:hAnsiTheme="minorHAnsi" w:cstheme="minorHAnsi"/>
              </w:rPr>
              <w:t>gynaecology</w:t>
            </w:r>
            <w:proofErr w:type="spellEnd"/>
            <w:r w:rsidRPr="00944823">
              <w:rPr>
                <w:rFonts w:asciiTheme="minorHAnsi" w:hAnsiTheme="minorHAnsi" w:cstheme="minorHAnsi"/>
              </w:rPr>
              <w:t xml:space="preserve"> cancer surgery</w:t>
            </w:r>
          </w:p>
          <w:p w14:paraId="595E5043" w14:textId="77777777" w:rsidR="00AB7B61" w:rsidRPr="00944823" w:rsidRDefault="00AB7B61" w:rsidP="00AB7B61">
            <w:pPr>
              <w:widowControl/>
              <w:numPr>
                <w:ilvl w:val="0"/>
                <w:numId w:val="6"/>
              </w:numPr>
              <w:autoSpaceDE/>
              <w:autoSpaceDN/>
              <w:spacing w:after="200"/>
              <w:ind w:left="714" w:hanging="357"/>
              <w:contextualSpacing/>
              <w:jc w:val="both"/>
              <w:rPr>
                <w:rFonts w:asciiTheme="minorHAnsi" w:hAnsiTheme="minorHAnsi" w:cstheme="minorHAnsi"/>
              </w:rPr>
            </w:pPr>
            <w:r w:rsidRPr="00944823">
              <w:rPr>
                <w:rFonts w:asciiTheme="minorHAnsi" w:hAnsiTheme="minorHAnsi" w:cstheme="minorHAnsi"/>
              </w:rPr>
              <w:t>25% of national workload for lung cancer patients diagnosed*</w:t>
            </w:r>
          </w:p>
          <w:p w14:paraId="123A074A" w14:textId="77777777" w:rsidR="00AB7B61" w:rsidRPr="00944823" w:rsidRDefault="00AB7B61" w:rsidP="00AB7B61">
            <w:pPr>
              <w:ind w:right="342"/>
              <w:jc w:val="both"/>
              <w:rPr>
                <w:rFonts w:asciiTheme="minorHAnsi" w:hAnsiTheme="minorHAnsi" w:cstheme="minorHAnsi"/>
              </w:rPr>
            </w:pPr>
          </w:p>
          <w:p w14:paraId="57365967" w14:textId="77777777" w:rsidR="00AB7B61" w:rsidRPr="00944823" w:rsidRDefault="00AB7B61" w:rsidP="00AB7B61">
            <w:pPr>
              <w:jc w:val="right"/>
            </w:pPr>
            <w:r w:rsidRPr="00944823">
              <w:rPr>
                <w:rFonts w:asciiTheme="minorHAnsi" w:hAnsiTheme="minorHAnsi" w:cstheme="minorHAnsi"/>
                <w:i/>
              </w:rPr>
              <w:t>*This activity reflects the most up to date NCRI activity for 2019</w:t>
            </w:r>
          </w:p>
          <w:p w14:paraId="389C036B" w14:textId="77777777" w:rsidR="00AB7B61" w:rsidRDefault="00AB7B61" w:rsidP="00BC7D31">
            <w:pPr>
              <w:jc w:val="both"/>
              <w:rPr>
                <w:rFonts w:asciiTheme="minorHAnsi" w:hAnsiTheme="minorHAnsi" w:cstheme="minorHAnsi"/>
              </w:rPr>
            </w:pPr>
          </w:p>
        </w:tc>
      </w:tr>
    </w:tbl>
    <w:p w14:paraId="23073C80" w14:textId="4977DE82" w:rsidR="00A468DF" w:rsidRDefault="00A468DF" w:rsidP="00BC7D31">
      <w:pPr>
        <w:jc w:val="both"/>
        <w:rPr>
          <w:rFonts w:asciiTheme="minorHAnsi" w:hAnsiTheme="minorHAnsi" w:cstheme="minorHAnsi"/>
        </w:rPr>
      </w:pPr>
    </w:p>
    <w:p w14:paraId="169FF719" w14:textId="11D733B4" w:rsidR="00AB7B61" w:rsidRDefault="00AB7B61" w:rsidP="00BC7D31">
      <w:pPr>
        <w:jc w:val="both"/>
        <w:rPr>
          <w:rFonts w:asciiTheme="minorHAnsi" w:hAnsiTheme="minorHAnsi" w:cstheme="minorHAnsi"/>
        </w:rPr>
      </w:pPr>
    </w:p>
    <w:p w14:paraId="07E74E05" w14:textId="4FA8D02F" w:rsidR="00AB7B61" w:rsidRDefault="00AB7B61" w:rsidP="00BC7D31">
      <w:pPr>
        <w:jc w:val="both"/>
        <w:rPr>
          <w:rFonts w:asciiTheme="minorHAnsi" w:hAnsiTheme="minorHAnsi" w:cstheme="minorHAnsi"/>
        </w:rPr>
      </w:pPr>
    </w:p>
    <w:p w14:paraId="1A478806" w14:textId="453A05B4" w:rsidR="00AB7B61" w:rsidRDefault="00AB7B61" w:rsidP="00BC7D31">
      <w:pPr>
        <w:jc w:val="both"/>
        <w:rPr>
          <w:rFonts w:asciiTheme="minorHAnsi" w:hAnsiTheme="minorHAnsi" w:cstheme="minorHAnsi"/>
        </w:rPr>
      </w:pPr>
    </w:p>
    <w:p w14:paraId="5DF994B8" w14:textId="4ACB37E0" w:rsidR="00AB7B61" w:rsidRDefault="00AB7B61" w:rsidP="00BC7D31">
      <w:pPr>
        <w:jc w:val="both"/>
        <w:rPr>
          <w:rFonts w:asciiTheme="minorHAnsi" w:hAnsiTheme="minorHAnsi" w:cstheme="minorHAnsi"/>
        </w:rPr>
      </w:pPr>
    </w:p>
    <w:p w14:paraId="712B6ED4" w14:textId="2A47AEC8" w:rsidR="00AB7B61" w:rsidRDefault="00AB7B61" w:rsidP="00BC7D31">
      <w:pPr>
        <w:jc w:val="both"/>
        <w:rPr>
          <w:rFonts w:asciiTheme="minorHAnsi" w:hAnsiTheme="minorHAnsi" w:cstheme="minorHAnsi"/>
        </w:rPr>
      </w:pPr>
    </w:p>
    <w:p w14:paraId="1B08FA90" w14:textId="428119DD" w:rsidR="00AB7B61" w:rsidRDefault="00AB7B61" w:rsidP="00BC7D31">
      <w:pPr>
        <w:jc w:val="both"/>
        <w:rPr>
          <w:rFonts w:asciiTheme="minorHAnsi" w:hAnsiTheme="minorHAnsi" w:cstheme="minorHAnsi"/>
        </w:rPr>
      </w:pPr>
    </w:p>
    <w:p w14:paraId="6DCA0BEC" w14:textId="7B38585D" w:rsidR="00AB7B61" w:rsidRDefault="00AB7B61" w:rsidP="00BC7D31">
      <w:pPr>
        <w:jc w:val="both"/>
        <w:rPr>
          <w:rFonts w:asciiTheme="minorHAnsi" w:hAnsiTheme="minorHAnsi" w:cstheme="minorHAnsi"/>
        </w:rPr>
      </w:pPr>
    </w:p>
    <w:p w14:paraId="3BA2DCE6" w14:textId="720139CB" w:rsidR="00AB7B61" w:rsidRDefault="00AB7B61" w:rsidP="00BC7D31">
      <w:pPr>
        <w:jc w:val="both"/>
        <w:rPr>
          <w:rFonts w:asciiTheme="minorHAnsi" w:hAnsiTheme="minorHAnsi" w:cstheme="minorHAnsi"/>
        </w:rPr>
      </w:pPr>
    </w:p>
    <w:p w14:paraId="34132392" w14:textId="78E7FF39" w:rsidR="00AB7B61" w:rsidRDefault="00AB7B61" w:rsidP="00BC7D31">
      <w:pPr>
        <w:jc w:val="both"/>
        <w:rPr>
          <w:rFonts w:asciiTheme="minorHAnsi" w:hAnsiTheme="minorHAnsi"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
        <w:gridCol w:w="1758"/>
        <w:gridCol w:w="1773"/>
        <w:gridCol w:w="1773"/>
        <w:gridCol w:w="1773"/>
        <w:gridCol w:w="1774"/>
        <w:gridCol w:w="1774"/>
      </w:tblGrid>
      <w:tr w:rsidR="002070A1" w14:paraId="5A7919FA" w14:textId="77777777" w:rsidTr="00887BFE">
        <w:tc>
          <w:tcPr>
            <w:tcW w:w="1773" w:type="dxa"/>
            <w:gridSpan w:val="2"/>
            <w:shd w:val="clear" w:color="auto" w:fill="FDE9D9" w:themeFill="accent6" w:themeFillTint="33"/>
          </w:tcPr>
          <w:p w14:paraId="18681229" w14:textId="77777777" w:rsidR="002070A1" w:rsidRDefault="002070A1" w:rsidP="00887BFE">
            <w:pPr>
              <w:rPr>
                <w:rFonts w:asciiTheme="minorHAnsi" w:hAnsiTheme="minorHAnsi" w:cstheme="minorHAnsi"/>
              </w:rPr>
            </w:pPr>
          </w:p>
        </w:tc>
        <w:tc>
          <w:tcPr>
            <w:tcW w:w="1773" w:type="dxa"/>
            <w:shd w:val="clear" w:color="auto" w:fill="FBD4B4" w:themeFill="accent6" w:themeFillTint="66"/>
          </w:tcPr>
          <w:p w14:paraId="6B8D6045" w14:textId="77777777" w:rsidR="002070A1" w:rsidRDefault="002070A1" w:rsidP="00887BFE">
            <w:pPr>
              <w:rPr>
                <w:rFonts w:asciiTheme="minorHAnsi" w:hAnsiTheme="minorHAnsi" w:cstheme="minorHAnsi"/>
              </w:rPr>
            </w:pPr>
          </w:p>
        </w:tc>
        <w:tc>
          <w:tcPr>
            <w:tcW w:w="1773" w:type="dxa"/>
            <w:shd w:val="clear" w:color="auto" w:fill="FABF8F" w:themeFill="accent6" w:themeFillTint="99"/>
          </w:tcPr>
          <w:p w14:paraId="29B32BCE" w14:textId="77777777" w:rsidR="002070A1" w:rsidRDefault="002070A1" w:rsidP="00887BFE">
            <w:pPr>
              <w:rPr>
                <w:rFonts w:asciiTheme="minorHAnsi" w:hAnsiTheme="minorHAnsi" w:cstheme="minorHAnsi"/>
              </w:rPr>
            </w:pPr>
          </w:p>
        </w:tc>
        <w:tc>
          <w:tcPr>
            <w:tcW w:w="1773" w:type="dxa"/>
            <w:shd w:val="clear" w:color="auto" w:fill="F79646" w:themeFill="accent6"/>
          </w:tcPr>
          <w:p w14:paraId="59A457AC" w14:textId="77777777" w:rsidR="002070A1" w:rsidRDefault="002070A1" w:rsidP="00887BFE">
            <w:pPr>
              <w:rPr>
                <w:rFonts w:asciiTheme="minorHAnsi" w:hAnsiTheme="minorHAnsi" w:cstheme="minorHAnsi"/>
              </w:rPr>
            </w:pPr>
          </w:p>
        </w:tc>
        <w:tc>
          <w:tcPr>
            <w:tcW w:w="1774" w:type="dxa"/>
            <w:shd w:val="clear" w:color="auto" w:fill="E36C0A" w:themeFill="accent6" w:themeFillShade="BF"/>
          </w:tcPr>
          <w:p w14:paraId="10C45986" w14:textId="77777777" w:rsidR="002070A1" w:rsidRDefault="002070A1" w:rsidP="00887BFE">
            <w:pPr>
              <w:rPr>
                <w:rFonts w:asciiTheme="minorHAnsi" w:hAnsiTheme="minorHAnsi" w:cstheme="minorHAnsi"/>
              </w:rPr>
            </w:pPr>
          </w:p>
        </w:tc>
        <w:tc>
          <w:tcPr>
            <w:tcW w:w="1774" w:type="dxa"/>
            <w:shd w:val="clear" w:color="auto" w:fill="984806" w:themeFill="accent6" w:themeFillShade="80"/>
          </w:tcPr>
          <w:p w14:paraId="57AB1CB4" w14:textId="77777777" w:rsidR="002070A1" w:rsidRDefault="002070A1" w:rsidP="00887BFE">
            <w:pPr>
              <w:rPr>
                <w:rFonts w:asciiTheme="minorHAnsi" w:hAnsiTheme="minorHAnsi" w:cstheme="minorHAnsi"/>
              </w:rPr>
            </w:pPr>
          </w:p>
        </w:tc>
      </w:tr>
      <w:tr w:rsidR="00AB7B61" w14:paraId="0AF88DE5" w14:textId="77777777" w:rsidTr="00A22AED">
        <w:tblPrEx>
          <w:tblBorders>
            <w:top w:val="double" w:sz="4" w:space="0" w:color="FF00FF"/>
            <w:left w:val="double" w:sz="4" w:space="0" w:color="FF00FF"/>
            <w:bottom w:val="double" w:sz="4" w:space="0" w:color="FF00FF"/>
            <w:right w:val="double" w:sz="4" w:space="0" w:color="FF00FF"/>
            <w:insideH w:val="double" w:sz="4" w:space="0" w:color="FF00FF"/>
            <w:insideV w:val="double" w:sz="4" w:space="0" w:color="FF00FF"/>
          </w:tblBorders>
        </w:tblPrEx>
        <w:trPr>
          <w:gridBefore w:val="1"/>
          <w:wBefore w:w="15" w:type="dxa"/>
        </w:trPr>
        <w:tc>
          <w:tcPr>
            <w:tcW w:w="10620" w:type="dxa"/>
            <w:gridSpan w:val="6"/>
            <w:shd w:val="clear" w:color="auto" w:fill="FFCCFF"/>
          </w:tcPr>
          <w:p w14:paraId="0AA22F2D" w14:textId="37B5E10D" w:rsidR="00AB7B61" w:rsidRPr="00AB7B61" w:rsidRDefault="00AB7B61" w:rsidP="00BC7D31">
            <w:pPr>
              <w:jc w:val="both"/>
              <w:rPr>
                <w:rFonts w:asciiTheme="minorHAnsi" w:hAnsiTheme="minorHAnsi" w:cstheme="minorHAnsi"/>
                <w:b/>
                <w:bCs/>
              </w:rPr>
            </w:pPr>
            <w:r w:rsidRPr="00AB7B61">
              <w:rPr>
                <w:rFonts w:asciiTheme="minorHAnsi" w:hAnsiTheme="minorHAnsi" w:cstheme="minorHAnsi"/>
                <w:b/>
                <w:bCs/>
              </w:rPr>
              <w:lastRenderedPageBreak/>
              <w:t>Smart D8</w:t>
            </w:r>
          </w:p>
        </w:tc>
      </w:tr>
      <w:tr w:rsidR="00AB7B61" w14:paraId="44B9AA50" w14:textId="77777777" w:rsidTr="00AB7B61">
        <w:tblPrEx>
          <w:tblBorders>
            <w:top w:val="double" w:sz="4" w:space="0" w:color="FF00FF"/>
            <w:left w:val="double" w:sz="4" w:space="0" w:color="FF00FF"/>
            <w:bottom w:val="double" w:sz="4" w:space="0" w:color="FF00FF"/>
            <w:right w:val="double" w:sz="4" w:space="0" w:color="FF00FF"/>
            <w:insideH w:val="double" w:sz="4" w:space="0" w:color="FF00FF"/>
            <w:insideV w:val="double" w:sz="4" w:space="0" w:color="FF00FF"/>
          </w:tblBorders>
        </w:tblPrEx>
        <w:trPr>
          <w:gridBefore w:val="1"/>
          <w:wBefore w:w="15" w:type="dxa"/>
        </w:trPr>
        <w:tc>
          <w:tcPr>
            <w:tcW w:w="10620" w:type="dxa"/>
            <w:gridSpan w:val="6"/>
          </w:tcPr>
          <w:p w14:paraId="7EC5FCB6" w14:textId="77777777" w:rsidR="00AB7B61" w:rsidRPr="00F34616" w:rsidRDefault="00AB7B61" w:rsidP="00AB7B61">
            <w:pPr>
              <w:jc w:val="both"/>
              <w:rPr>
                <w:rFonts w:asciiTheme="minorHAnsi" w:hAnsiTheme="minorHAnsi" w:cstheme="minorHAnsi"/>
                <w:szCs w:val="16"/>
              </w:rPr>
            </w:pPr>
            <w:r w:rsidRPr="00F34616">
              <w:rPr>
                <w:rFonts w:asciiTheme="minorHAnsi" w:hAnsiTheme="minorHAnsi" w:cstheme="minorHAnsi"/>
                <w:szCs w:val="16"/>
              </w:rPr>
              <w:t xml:space="preserve">St James’s Hospital is supporting the vision for community development through its involvement in the Smart D8 initiative and the formation of the Dublin 8 Innovation Corridor. </w:t>
            </w:r>
          </w:p>
          <w:p w14:paraId="0C7CD76B" w14:textId="77777777" w:rsidR="00AB7B61" w:rsidRPr="00F34616" w:rsidRDefault="00AB7B61" w:rsidP="00AB7B61">
            <w:pPr>
              <w:jc w:val="both"/>
              <w:rPr>
                <w:rFonts w:asciiTheme="minorHAnsi" w:hAnsiTheme="minorHAnsi" w:cstheme="minorHAnsi"/>
                <w:szCs w:val="16"/>
              </w:rPr>
            </w:pPr>
            <w:r w:rsidRPr="00F34616">
              <w:rPr>
                <w:rFonts w:asciiTheme="minorHAnsi" w:hAnsiTheme="minorHAnsi" w:cstheme="minorHAnsi"/>
                <w:szCs w:val="16"/>
              </w:rPr>
              <w:t xml:space="preserve">Launched in March 2021 by Minister for Further and Higher Education, Research, Innovation and Science, Simon Harris, Smart D8 is a collaborative initiative with the purpose of investigating how new and innovative approaches can be used to improve citizens’ health and wellbeing in Dublin 8. </w:t>
            </w:r>
          </w:p>
          <w:p w14:paraId="2C60DCBE" w14:textId="77777777" w:rsidR="00AB7B61" w:rsidRPr="00F34616" w:rsidRDefault="00AB7B61" w:rsidP="00AB7B61">
            <w:pPr>
              <w:jc w:val="both"/>
              <w:rPr>
                <w:rFonts w:asciiTheme="minorHAnsi" w:hAnsiTheme="minorHAnsi" w:cstheme="minorHAnsi"/>
                <w:szCs w:val="16"/>
              </w:rPr>
            </w:pPr>
            <w:r w:rsidRPr="00F34616">
              <w:rPr>
                <w:rFonts w:asciiTheme="minorHAnsi" w:hAnsiTheme="minorHAnsi" w:cstheme="minorHAnsi"/>
                <w:szCs w:val="16"/>
              </w:rPr>
              <w:t xml:space="preserve">The initiative has engaged with the Dublin 8 community and has partnered with </w:t>
            </w:r>
            <w:proofErr w:type="spellStart"/>
            <w:r w:rsidRPr="00F34616">
              <w:rPr>
                <w:rFonts w:asciiTheme="minorHAnsi" w:hAnsiTheme="minorHAnsi" w:cstheme="minorHAnsi"/>
                <w:szCs w:val="16"/>
              </w:rPr>
              <w:t>organisations</w:t>
            </w:r>
            <w:proofErr w:type="spellEnd"/>
            <w:r w:rsidRPr="00F34616">
              <w:rPr>
                <w:rFonts w:asciiTheme="minorHAnsi" w:hAnsiTheme="minorHAnsi" w:cstheme="minorHAnsi"/>
                <w:szCs w:val="16"/>
              </w:rPr>
              <w:t xml:space="preserve"> such as the Guinness Enterprise Centre, Health Innovation Hub Ireland, Dublin City Council, the HSE and St James’s Hospital to develop local solutions to local problems. </w:t>
            </w:r>
          </w:p>
          <w:p w14:paraId="1B0139B2" w14:textId="77777777" w:rsidR="00AB7B61" w:rsidRPr="00F34616" w:rsidRDefault="00AB7B61" w:rsidP="00AB7B61">
            <w:pPr>
              <w:jc w:val="both"/>
              <w:rPr>
                <w:rFonts w:asciiTheme="minorHAnsi" w:hAnsiTheme="minorHAnsi" w:cstheme="minorHAnsi"/>
                <w:szCs w:val="16"/>
              </w:rPr>
            </w:pPr>
            <w:r w:rsidRPr="00F34616">
              <w:rPr>
                <w:rFonts w:asciiTheme="minorHAnsi" w:hAnsiTheme="minorHAnsi" w:cstheme="minorHAnsi"/>
                <w:szCs w:val="16"/>
              </w:rPr>
              <w:t xml:space="preserve">The creation of the Dublin 8 Innovation Corridor will further support the regeneration of the area and will connect the St James’s Hospital campus to Dublin’s existing digital, commercial and cultural assets. </w:t>
            </w:r>
          </w:p>
          <w:p w14:paraId="190F1EE2" w14:textId="77777777" w:rsidR="00AB7B61" w:rsidRDefault="00AB7B61" w:rsidP="00AB7B61">
            <w:pPr>
              <w:jc w:val="both"/>
              <w:rPr>
                <w:rFonts w:asciiTheme="minorHAnsi" w:hAnsiTheme="minorHAnsi" w:cstheme="minorHAnsi"/>
                <w:szCs w:val="16"/>
              </w:rPr>
            </w:pPr>
            <w:r w:rsidRPr="00F34616">
              <w:rPr>
                <w:rFonts w:asciiTheme="minorHAnsi" w:hAnsiTheme="minorHAnsi" w:cstheme="minorHAnsi"/>
                <w:szCs w:val="16"/>
              </w:rPr>
              <w:t xml:space="preserve">The development of a Dublin 8 Innovation Corridor will attract healthcare firms and </w:t>
            </w:r>
            <w:proofErr w:type="spellStart"/>
            <w:r w:rsidRPr="00F34616">
              <w:rPr>
                <w:rFonts w:asciiTheme="minorHAnsi" w:hAnsiTheme="minorHAnsi" w:cstheme="minorHAnsi"/>
                <w:szCs w:val="16"/>
              </w:rPr>
              <w:t>organisations</w:t>
            </w:r>
            <w:proofErr w:type="spellEnd"/>
            <w:r w:rsidRPr="00F34616">
              <w:rPr>
                <w:rFonts w:asciiTheme="minorHAnsi" w:hAnsiTheme="minorHAnsi" w:cstheme="minorHAnsi"/>
                <w:szCs w:val="16"/>
              </w:rPr>
              <w:t xml:space="preserve"> in order to encourage innovation and entrepreneurship while being a catalyst for major regeneration and rejuvenation of the area. Proven successful in Manchester and Toronto, such projects are designed to ensure the best health outcomes for patients, attract a high-quality workforce and secure private sector investment. </w:t>
            </w:r>
          </w:p>
          <w:p w14:paraId="742086EF" w14:textId="77777777" w:rsidR="00AB7B61" w:rsidRDefault="00AB7B61" w:rsidP="00AB7B61">
            <w:pPr>
              <w:jc w:val="both"/>
              <w:rPr>
                <w:rFonts w:asciiTheme="minorHAnsi" w:hAnsiTheme="minorHAnsi" w:cstheme="minorHAnsi"/>
                <w:szCs w:val="16"/>
              </w:rPr>
            </w:pPr>
            <w:r w:rsidRPr="00F34616">
              <w:rPr>
                <w:rFonts w:asciiTheme="minorHAnsi" w:hAnsiTheme="minorHAnsi" w:cstheme="minorHAnsi"/>
                <w:szCs w:val="16"/>
              </w:rPr>
              <w:t xml:space="preserve">With potential to become Ireland’s ‘Silicon Valley of health innovation,’ it is hoped that the Dublin 8 Innovation Corridor will leverage the development of the St James’s Hospital campus and its placement as Ireland’s first digital hospital </w:t>
            </w:r>
          </w:p>
          <w:p w14:paraId="1EE57FEE" w14:textId="77777777" w:rsidR="00AB7B61" w:rsidRDefault="00AB7B61" w:rsidP="00AB7B61">
            <w:pPr>
              <w:jc w:val="both"/>
              <w:rPr>
                <w:rFonts w:asciiTheme="minorHAnsi" w:hAnsiTheme="minorHAnsi" w:cstheme="minorHAnsi"/>
                <w:szCs w:val="16"/>
              </w:rPr>
            </w:pPr>
          </w:p>
          <w:p w14:paraId="7C6834AC" w14:textId="65697FBC" w:rsidR="00AB7B61" w:rsidRDefault="00AB7B61" w:rsidP="00AB7B61">
            <w:pPr>
              <w:jc w:val="both"/>
              <w:rPr>
                <w:rFonts w:asciiTheme="minorHAnsi" w:hAnsiTheme="minorHAnsi" w:cstheme="minorHAnsi"/>
              </w:rPr>
            </w:pPr>
            <w:r w:rsidRPr="00F34616">
              <w:rPr>
                <w:rFonts w:asciiTheme="minorHAnsi" w:hAnsiTheme="minorHAnsi" w:cstheme="minorHAnsi"/>
                <w:szCs w:val="16"/>
              </w:rPr>
              <w:t>campus. In this context, the Dublin 8 Innovation Corridor will support government policy to establish Ireland as a leading location for digital innovation between multinational healthcare companies and hospitals.</w:t>
            </w:r>
          </w:p>
        </w:tc>
      </w:tr>
    </w:tbl>
    <w:p w14:paraId="531A1738" w14:textId="2AF9A240" w:rsidR="00AB7B61" w:rsidRDefault="00AB7B61" w:rsidP="00BC7D31">
      <w:pPr>
        <w:jc w:val="both"/>
        <w:rPr>
          <w:rFonts w:asciiTheme="minorHAnsi" w:hAnsiTheme="minorHAnsi" w:cstheme="minorHAnsi"/>
        </w:rPr>
      </w:pPr>
    </w:p>
    <w:p w14:paraId="45D24219" w14:textId="77777777" w:rsidR="00AB7B61" w:rsidRDefault="00AB7B61" w:rsidP="00BC7D31">
      <w:pPr>
        <w:jc w:val="both"/>
        <w:rPr>
          <w:rFonts w:asciiTheme="minorHAnsi" w:hAnsiTheme="minorHAnsi" w:cstheme="minorHAnsi"/>
        </w:rPr>
      </w:pPr>
    </w:p>
    <w:p w14:paraId="532FF250" w14:textId="77777777" w:rsidR="00A468DF" w:rsidRDefault="00A468DF" w:rsidP="00BC7D31">
      <w:pPr>
        <w:jc w:val="both"/>
        <w:rPr>
          <w:rFonts w:asciiTheme="minorHAnsi" w:hAnsiTheme="minorHAnsi" w:cstheme="minorHAnsi"/>
        </w:rPr>
      </w:pPr>
    </w:p>
    <w:p w14:paraId="716FC16C" w14:textId="77777777" w:rsidR="00A468DF" w:rsidRDefault="00A468DF" w:rsidP="00BC7D31">
      <w:pPr>
        <w:jc w:val="both"/>
        <w:rPr>
          <w:rFonts w:asciiTheme="minorHAnsi" w:hAnsiTheme="minorHAnsi" w:cstheme="minorHAnsi"/>
        </w:rPr>
      </w:pPr>
    </w:p>
    <w:p w14:paraId="083A09C4" w14:textId="77777777" w:rsidR="00A468DF" w:rsidRDefault="00A468DF" w:rsidP="00BC7D31">
      <w:pPr>
        <w:jc w:val="both"/>
        <w:rPr>
          <w:rFonts w:asciiTheme="minorHAnsi" w:hAnsiTheme="minorHAnsi" w:cstheme="minorHAnsi"/>
        </w:rPr>
      </w:pPr>
    </w:p>
    <w:p w14:paraId="5F3A1A2D" w14:textId="77777777" w:rsidR="00F34616" w:rsidRDefault="00F34616" w:rsidP="00BC7D31">
      <w:pPr>
        <w:jc w:val="both"/>
        <w:rPr>
          <w:rFonts w:asciiTheme="minorHAnsi" w:hAnsiTheme="minorHAnsi" w:cstheme="minorHAnsi"/>
        </w:rPr>
      </w:pPr>
    </w:p>
    <w:p w14:paraId="6C950273" w14:textId="77777777" w:rsidR="0061608E" w:rsidRDefault="0061608E" w:rsidP="00BC7D31">
      <w:pPr>
        <w:jc w:val="both"/>
        <w:rPr>
          <w:rFonts w:asciiTheme="minorHAnsi" w:hAnsiTheme="minorHAnsi" w:cstheme="minorHAnsi"/>
        </w:rPr>
      </w:pPr>
    </w:p>
    <w:p w14:paraId="1826E319" w14:textId="5B4AEC61" w:rsidR="00F34616" w:rsidRDefault="00F34616" w:rsidP="00BC7D31">
      <w:pPr>
        <w:jc w:val="both"/>
        <w:rPr>
          <w:rFonts w:asciiTheme="minorHAnsi" w:hAnsiTheme="minorHAnsi" w:cstheme="minorHAnsi"/>
        </w:rPr>
      </w:pPr>
    </w:p>
    <w:p w14:paraId="26E2E31E" w14:textId="77777777" w:rsidR="00A468DF" w:rsidRDefault="00A468DF" w:rsidP="00BC7D31">
      <w:pPr>
        <w:jc w:val="both"/>
        <w:rPr>
          <w:rFonts w:asciiTheme="minorHAnsi" w:hAnsiTheme="minorHAnsi" w:cstheme="minorHAnsi"/>
        </w:rPr>
      </w:pPr>
      <w:r>
        <w:rPr>
          <w:noProof/>
          <w:lang w:val="en-IE" w:eastAsia="en-IE"/>
        </w:rPr>
        <mc:AlternateContent>
          <mc:Choice Requires="wps">
            <w:drawing>
              <wp:anchor distT="0" distB="0" distL="114300" distR="114300" simplePos="0" relativeHeight="487622656" behindDoc="0" locked="0" layoutInCell="1" allowOverlap="1" wp14:anchorId="6CD80800" wp14:editId="36B7DA1E">
                <wp:simplePos x="0" y="0"/>
                <wp:positionH relativeFrom="column">
                  <wp:posOffset>2038350</wp:posOffset>
                </wp:positionH>
                <wp:positionV relativeFrom="paragraph">
                  <wp:posOffset>161925</wp:posOffset>
                </wp:positionV>
                <wp:extent cx="2844800" cy="603250"/>
                <wp:effectExtent l="0" t="0" r="0" b="6350"/>
                <wp:wrapNone/>
                <wp:docPr id="1" name="Text Box 1"/>
                <wp:cNvGraphicFramePr/>
                <a:graphic xmlns:a="http://schemas.openxmlformats.org/drawingml/2006/main">
                  <a:graphicData uri="http://schemas.microsoft.com/office/word/2010/wordprocessingShape">
                    <wps:wsp>
                      <wps:cNvSpPr txBox="1"/>
                      <wps:spPr>
                        <a:xfrm>
                          <a:off x="0" y="0"/>
                          <a:ext cx="2844800" cy="603250"/>
                        </a:xfrm>
                        <a:prstGeom prst="rect">
                          <a:avLst/>
                        </a:prstGeom>
                        <a:noFill/>
                        <a:ln w="6350">
                          <a:noFill/>
                        </a:ln>
                      </wps:spPr>
                      <wps:txbx>
                        <w:txbxContent>
                          <w:p w14:paraId="379FD1F8" w14:textId="645B315C" w:rsidR="00A468DF" w:rsidRDefault="00A468DF" w:rsidP="00A468DF">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D80800" id="_x0000_t202" coordsize="21600,21600" o:spt="202" path="m,l,21600r21600,l21600,xe">
                <v:stroke joinstyle="miter"/>
                <v:path gradientshapeok="t" o:connecttype="rect"/>
              </v:shapetype>
              <v:shape id="Text Box 1" o:spid="_x0000_s1026" type="#_x0000_t202" style="position:absolute;left:0;text-align:left;margin-left:160.5pt;margin-top:12.75pt;width:224pt;height:47.5pt;z-index:487622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" filled="f" stroked="f" strokeweight=".5pt">
                <v:textbox>
                  <w:txbxContent>
                    <w:p w14:paraId="379FD1F8" w14:textId="645B315C" w:rsidR="00A468DF" w:rsidRDefault="00A468DF" w:rsidP="00A468DF">
                      <w:pPr>
                        <w:jc w:val="center"/>
                      </w:pPr>
                    </w:p>
                  </w:txbxContent>
                </v:textbox>
              </v:shape>
            </w:pict>
          </mc:Fallback>
        </mc:AlternateContent>
      </w:r>
    </w:p>
    <w:p w14:paraId="692FAFBE" w14:textId="77777777" w:rsidR="00A468DF" w:rsidRDefault="00A468DF" w:rsidP="00BC7D31">
      <w:pPr>
        <w:jc w:val="both"/>
        <w:rPr>
          <w:rFonts w:asciiTheme="minorHAnsi" w:hAnsiTheme="minorHAnsi" w:cstheme="minorHAnsi"/>
        </w:rPr>
      </w:pPr>
    </w:p>
    <w:p w14:paraId="6575EE8D" w14:textId="77777777" w:rsidR="00996B4A" w:rsidRDefault="00996B4A" w:rsidP="00A468DF">
      <w:pPr>
        <w:jc w:val="center"/>
        <w:rPr>
          <w:rFonts w:asciiTheme="minorHAnsi" w:hAnsiTheme="minorHAnsi" w:cstheme="minorHAnsi"/>
        </w:rPr>
      </w:pPr>
    </w:p>
    <w:p w14:paraId="784D91F4" w14:textId="77777777" w:rsidR="00996B4A" w:rsidRDefault="00996B4A" w:rsidP="00BC7D31">
      <w:pPr>
        <w:jc w:val="both"/>
        <w:rPr>
          <w:rFonts w:asciiTheme="minorHAnsi" w:hAnsiTheme="minorHAnsi" w:cstheme="minorHAnsi"/>
        </w:rPr>
      </w:pPr>
    </w:p>
    <w:p w14:paraId="52E52BB6" w14:textId="377CEB5E" w:rsidR="00996B4A" w:rsidRDefault="00996B4A" w:rsidP="00BC7D31">
      <w:pPr>
        <w:jc w:val="both"/>
        <w:rPr>
          <w:rFonts w:asciiTheme="minorHAnsi" w:hAnsiTheme="minorHAnsi" w:cstheme="minorHAnsi"/>
        </w:rPr>
      </w:pPr>
    </w:p>
    <w:p w14:paraId="3CCAB883" w14:textId="77777777" w:rsidR="00996B4A" w:rsidRDefault="00996B4A" w:rsidP="00BC7D31">
      <w:pPr>
        <w:jc w:val="both"/>
        <w:rPr>
          <w:rFonts w:asciiTheme="minorHAnsi" w:hAnsiTheme="minorHAnsi" w:cstheme="minorHAnsi"/>
        </w:rPr>
      </w:pPr>
    </w:p>
    <w:p w14:paraId="481559CC" w14:textId="77777777" w:rsidR="00996B4A" w:rsidRDefault="00996B4A" w:rsidP="00BC7D31">
      <w:pPr>
        <w:jc w:val="both"/>
        <w:rPr>
          <w:rFonts w:asciiTheme="minorHAnsi" w:hAnsiTheme="minorHAnsi" w:cstheme="minorHAnsi"/>
        </w:rPr>
      </w:pPr>
    </w:p>
    <w:p w14:paraId="7622C9A3" w14:textId="77777777" w:rsidR="001174C5" w:rsidRDefault="001174C5" w:rsidP="001174C5">
      <w:pPr>
        <w:rPr>
          <w:rFonts w:asciiTheme="minorHAnsi" w:hAnsiTheme="minorHAnsi" w:cstheme="minorHAnsi"/>
        </w:rPr>
      </w:pPr>
    </w:p>
    <w:p w14:paraId="2F9E6CF3" w14:textId="77777777" w:rsidR="001174C5" w:rsidRDefault="001174C5" w:rsidP="001174C5">
      <w:pPr>
        <w:rPr>
          <w:rFonts w:asciiTheme="minorHAnsi" w:hAnsiTheme="minorHAnsi" w:cstheme="minorHAnsi"/>
        </w:rPr>
      </w:pPr>
    </w:p>
    <w:p w14:paraId="6BC66E22" w14:textId="72E67DEF" w:rsidR="00A468DF" w:rsidRDefault="00A468DF" w:rsidP="001174C5">
      <w:pPr>
        <w:rPr>
          <w:rFonts w:asciiTheme="minorHAnsi" w:hAnsiTheme="minorHAnsi" w:cstheme="minorHAnsi"/>
        </w:rPr>
      </w:pPr>
    </w:p>
    <w:p w14:paraId="0F7A2C2B" w14:textId="5CFD284A" w:rsidR="002070A1" w:rsidRDefault="002070A1" w:rsidP="001174C5">
      <w:pPr>
        <w:rPr>
          <w:rFonts w:asciiTheme="minorHAnsi" w:hAnsiTheme="minorHAnsi" w:cstheme="minorHAnsi"/>
        </w:rPr>
      </w:pPr>
    </w:p>
    <w:p w14:paraId="76FF8156" w14:textId="4311B402" w:rsidR="002070A1" w:rsidRDefault="002070A1" w:rsidP="001174C5">
      <w:pPr>
        <w:rPr>
          <w:rFonts w:asciiTheme="minorHAnsi" w:hAnsiTheme="minorHAnsi" w:cstheme="minorHAnsi"/>
        </w:rPr>
      </w:pPr>
    </w:p>
    <w:p w14:paraId="19337CA2" w14:textId="67410666" w:rsidR="002070A1" w:rsidRDefault="002070A1" w:rsidP="001174C5">
      <w:pPr>
        <w:rPr>
          <w:rFonts w:asciiTheme="minorHAnsi" w:hAnsiTheme="minorHAnsi" w:cstheme="minorHAnsi"/>
        </w:rPr>
      </w:pPr>
    </w:p>
    <w:p w14:paraId="449F760F" w14:textId="3480F2B8" w:rsidR="002070A1" w:rsidRDefault="002070A1" w:rsidP="001174C5">
      <w:pPr>
        <w:rPr>
          <w:rFonts w:asciiTheme="minorHAnsi" w:hAnsiTheme="minorHAnsi" w:cstheme="minorHAnsi"/>
        </w:rPr>
      </w:pPr>
    </w:p>
    <w:p w14:paraId="51EC4B71" w14:textId="71171CA4" w:rsidR="002070A1" w:rsidRDefault="002070A1" w:rsidP="001174C5">
      <w:pPr>
        <w:rPr>
          <w:rFonts w:asciiTheme="minorHAnsi" w:hAnsiTheme="minorHAnsi" w:cstheme="minorHAnsi"/>
        </w:rPr>
      </w:pPr>
    </w:p>
    <w:p w14:paraId="1EB2C3AE" w14:textId="4B09A6AD" w:rsidR="002070A1" w:rsidRDefault="002070A1" w:rsidP="001174C5">
      <w:pPr>
        <w:rPr>
          <w:rFonts w:asciiTheme="minorHAnsi" w:hAnsiTheme="minorHAnsi" w:cstheme="minorHAnsi"/>
        </w:rPr>
      </w:pPr>
    </w:p>
    <w:p w14:paraId="4C4C2B17" w14:textId="211DEEF1" w:rsidR="002070A1" w:rsidRDefault="002070A1" w:rsidP="001174C5">
      <w:pPr>
        <w:rPr>
          <w:rFonts w:asciiTheme="minorHAnsi" w:hAnsiTheme="minorHAnsi" w:cstheme="minorHAnsi"/>
        </w:rPr>
      </w:pPr>
    </w:p>
    <w:p w14:paraId="1464685F" w14:textId="6B04CFAA" w:rsidR="002070A1" w:rsidRDefault="002070A1" w:rsidP="001174C5">
      <w:pPr>
        <w:rPr>
          <w:rFonts w:asciiTheme="minorHAnsi" w:hAnsiTheme="minorHAnsi" w:cstheme="minorHAnsi"/>
        </w:rPr>
      </w:pPr>
    </w:p>
    <w:p w14:paraId="329F8DB7" w14:textId="2E0C811F" w:rsidR="002070A1" w:rsidRDefault="002070A1" w:rsidP="001174C5">
      <w:pPr>
        <w:rPr>
          <w:rFonts w:asciiTheme="minorHAnsi" w:hAnsiTheme="minorHAnsi" w:cstheme="minorHAnsi"/>
        </w:rPr>
      </w:pPr>
    </w:p>
    <w:p w14:paraId="30C23B5C" w14:textId="266BFBA2" w:rsidR="002070A1" w:rsidRDefault="002070A1" w:rsidP="001174C5">
      <w:pPr>
        <w:rPr>
          <w:rFonts w:asciiTheme="minorHAnsi" w:hAnsiTheme="minorHAnsi" w:cstheme="minorHAnsi"/>
        </w:rPr>
      </w:pPr>
    </w:p>
    <w:p w14:paraId="17A14D12" w14:textId="22166F80" w:rsidR="002070A1" w:rsidRDefault="002070A1" w:rsidP="001174C5">
      <w:pPr>
        <w:rPr>
          <w:rFonts w:asciiTheme="minorHAnsi" w:hAnsiTheme="minorHAnsi" w:cstheme="minorHAnsi"/>
        </w:rPr>
      </w:pPr>
    </w:p>
    <w:p w14:paraId="51C051AC" w14:textId="5A0A1AF6" w:rsidR="002070A1" w:rsidRDefault="002070A1" w:rsidP="001174C5">
      <w:pPr>
        <w:rPr>
          <w:rFonts w:asciiTheme="minorHAnsi" w:hAnsiTheme="minorHAnsi"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73"/>
        <w:gridCol w:w="1773"/>
        <w:gridCol w:w="1773"/>
        <w:gridCol w:w="1773"/>
        <w:gridCol w:w="1774"/>
        <w:gridCol w:w="1774"/>
      </w:tblGrid>
      <w:tr w:rsidR="002070A1" w14:paraId="0CA97400" w14:textId="77777777" w:rsidTr="00887BFE">
        <w:tc>
          <w:tcPr>
            <w:tcW w:w="1773" w:type="dxa"/>
            <w:shd w:val="clear" w:color="auto" w:fill="FDE9D9" w:themeFill="accent6" w:themeFillTint="33"/>
          </w:tcPr>
          <w:p w14:paraId="698B9224" w14:textId="77777777" w:rsidR="002070A1" w:rsidRDefault="002070A1" w:rsidP="00887BFE">
            <w:pPr>
              <w:rPr>
                <w:rFonts w:asciiTheme="minorHAnsi" w:hAnsiTheme="minorHAnsi" w:cstheme="minorHAnsi"/>
              </w:rPr>
            </w:pPr>
          </w:p>
        </w:tc>
        <w:tc>
          <w:tcPr>
            <w:tcW w:w="1773" w:type="dxa"/>
            <w:shd w:val="clear" w:color="auto" w:fill="FBD4B4" w:themeFill="accent6" w:themeFillTint="66"/>
          </w:tcPr>
          <w:p w14:paraId="2A725B20" w14:textId="77777777" w:rsidR="002070A1" w:rsidRDefault="002070A1" w:rsidP="00887BFE">
            <w:pPr>
              <w:rPr>
                <w:rFonts w:asciiTheme="minorHAnsi" w:hAnsiTheme="minorHAnsi" w:cstheme="minorHAnsi"/>
              </w:rPr>
            </w:pPr>
          </w:p>
        </w:tc>
        <w:tc>
          <w:tcPr>
            <w:tcW w:w="1773" w:type="dxa"/>
            <w:shd w:val="clear" w:color="auto" w:fill="FABF8F" w:themeFill="accent6" w:themeFillTint="99"/>
          </w:tcPr>
          <w:p w14:paraId="001EB19F" w14:textId="77777777" w:rsidR="002070A1" w:rsidRDefault="002070A1" w:rsidP="00887BFE">
            <w:pPr>
              <w:rPr>
                <w:rFonts w:asciiTheme="minorHAnsi" w:hAnsiTheme="minorHAnsi" w:cstheme="minorHAnsi"/>
              </w:rPr>
            </w:pPr>
          </w:p>
        </w:tc>
        <w:tc>
          <w:tcPr>
            <w:tcW w:w="1773" w:type="dxa"/>
            <w:shd w:val="clear" w:color="auto" w:fill="F79646" w:themeFill="accent6"/>
          </w:tcPr>
          <w:p w14:paraId="3490CFD1" w14:textId="77777777" w:rsidR="002070A1" w:rsidRDefault="002070A1" w:rsidP="00887BFE">
            <w:pPr>
              <w:rPr>
                <w:rFonts w:asciiTheme="minorHAnsi" w:hAnsiTheme="minorHAnsi" w:cstheme="minorHAnsi"/>
              </w:rPr>
            </w:pPr>
          </w:p>
        </w:tc>
        <w:tc>
          <w:tcPr>
            <w:tcW w:w="1774" w:type="dxa"/>
            <w:shd w:val="clear" w:color="auto" w:fill="E36C0A" w:themeFill="accent6" w:themeFillShade="BF"/>
          </w:tcPr>
          <w:p w14:paraId="32816177" w14:textId="77777777" w:rsidR="002070A1" w:rsidRDefault="002070A1" w:rsidP="00887BFE">
            <w:pPr>
              <w:rPr>
                <w:rFonts w:asciiTheme="minorHAnsi" w:hAnsiTheme="minorHAnsi" w:cstheme="minorHAnsi"/>
              </w:rPr>
            </w:pPr>
          </w:p>
        </w:tc>
        <w:tc>
          <w:tcPr>
            <w:tcW w:w="1774" w:type="dxa"/>
            <w:shd w:val="clear" w:color="auto" w:fill="984806" w:themeFill="accent6" w:themeFillShade="80"/>
          </w:tcPr>
          <w:p w14:paraId="2884E09B" w14:textId="77777777" w:rsidR="002070A1" w:rsidRDefault="002070A1" w:rsidP="00887BFE">
            <w:pPr>
              <w:rPr>
                <w:rFonts w:asciiTheme="minorHAnsi" w:hAnsiTheme="minorHAnsi" w:cstheme="minorHAnsi"/>
              </w:rPr>
            </w:pPr>
          </w:p>
        </w:tc>
      </w:tr>
    </w:tbl>
    <w:p w14:paraId="0697108A" w14:textId="259FF660" w:rsidR="00472CC2" w:rsidRPr="008470AF" w:rsidRDefault="00A468DF" w:rsidP="005F1A4B">
      <w:pPr>
        <w:rPr>
          <w:rFonts w:asciiTheme="minorHAnsi" w:hAnsiTheme="minorHAnsi" w:cstheme="minorHAnsi"/>
        </w:rPr>
        <w:sectPr w:rsidR="00472CC2" w:rsidRPr="008470AF">
          <w:footerReference w:type="default" r:id="rId10"/>
          <w:pgSz w:w="11910" w:h="16840"/>
          <w:pgMar w:top="1180" w:right="560" w:bottom="1480" w:left="700" w:header="0" w:footer="1292" w:gutter="0"/>
          <w:cols w:space="720"/>
        </w:sectPr>
      </w:pPr>
      <w:r>
        <w:rPr>
          <w:rFonts w:asciiTheme="minorHAnsi" w:hAnsiTheme="minorHAnsi" w:cstheme="minorHAnsi"/>
          <w:noProof/>
          <w:lang w:val="en-IE" w:eastAsia="en-IE"/>
        </w:rPr>
        <mc:AlternateContent>
          <mc:Choice Requires="wps">
            <w:drawing>
              <wp:anchor distT="0" distB="0" distL="114300" distR="114300" simplePos="0" relativeHeight="487604224" behindDoc="0" locked="0" layoutInCell="1" allowOverlap="1" wp14:anchorId="6A44E862" wp14:editId="7093F3FB">
                <wp:simplePos x="0" y="0"/>
                <wp:positionH relativeFrom="column">
                  <wp:posOffset>2768600</wp:posOffset>
                </wp:positionH>
                <wp:positionV relativeFrom="paragraph">
                  <wp:posOffset>24765</wp:posOffset>
                </wp:positionV>
                <wp:extent cx="1714500" cy="482600"/>
                <wp:effectExtent l="0" t="0" r="0" b="0"/>
                <wp:wrapNone/>
                <wp:docPr id="26" name="Text Box 26"/>
                <wp:cNvGraphicFramePr/>
                <a:graphic xmlns:a="http://schemas.openxmlformats.org/drawingml/2006/main">
                  <a:graphicData uri="http://schemas.microsoft.com/office/word/2010/wordprocessingShape">
                    <wps:wsp>
                      <wps:cNvSpPr txBox="1"/>
                      <wps:spPr>
                        <a:xfrm>
                          <a:off x="0" y="0"/>
                          <a:ext cx="1714500" cy="482600"/>
                        </a:xfrm>
                        <a:prstGeom prst="rect">
                          <a:avLst/>
                        </a:prstGeom>
                        <a:solidFill>
                          <a:schemeClr val="lt1"/>
                        </a:solidFill>
                        <a:ln w="6350">
                          <a:noFill/>
                        </a:ln>
                      </wps:spPr>
                      <wps:txbx>
                        <w:txbxContent>
                          <w:p w14:paraId="5210F264" w14:textId="77777777" w:rsidR="00A468DF" w:rsidRDefault="00A468D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A44E862" id="Text Box 26" o:spid="_x0000_s1027" type="#_x0000_t202" style="position:absolute;margin-left:218pt;margin-top:1.95pt;width:135pt;height:38pt;z-index:4876042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" fillcolor="white [3201]" stroked="f" strokeweight=".5pt">
                <v:textbox>
                  <w:txbxContent>
                    <w:p w14:paraId="5210F264" w14:textId="77777777" w:rsidR="00A468DF" w:rsidRDefault="00A468DF"/>
                  </w:txbxContent>
                </v:textbox>
              </v:shape>
            </w:pict>
          </mc:Fallback>
        </mc:AlternateContent>
      </w:r>
    </w:p>
    <w:p w14:paraId="6C62241E" w14:textId="77777777" w:rsidR="00472CC2" w:rsidRDefault="00472CC2" w:rsidP="005F1A4B">
      <w:pPr>
        <w:rPr>
          <w:rFonts w:asciiTheme="minorHAnsi" w:hAnsiTheme="minorHAnsi" w:cstheme="minorHAnsi"/>
          <w:b/>
        </w:rPr>
      </w:pPr>
    </w:p>
    <w:p w14:paraId="7369F891" w14:textId="29858438" w:rsidR="00472CC2" w:rsidRDefault="00472CC2" w:rsidP="00AF1F48">
      <w:pPr>
        <w:jc w:val="center"/>
        <w:rPr>
          <w:rFonts w:asciiTheme="minorHAnsi" w:hAnsiTheme="minorHAnsi" w:cstheme="minorHAnsi"/>
          <w:b/>
        </w:rPr>
        <w:sectPr w:rsidR="00472CC2" w:rsidSect="00472CC2">
          <w:pgSz w:w="16840" w:h="11910" w:orient="landscape"/>
          <w:pgMar w:top="700" w:right="1180" w:bottom="560" w:left="1480" w:header="0" w:footer="1292" w:gutter="0"/>
          <w:cols w:space="720"/>
          <w:docGrid w:linePitch="299"/>
        </w:sectPr>
      </w:pPr>
      <w:r>
        <w:rPr>
          <w:noProof/>
          <w:lang w:val="en-IE" w:eastAsia="en-IE"/>
        </w:rPr>
        <w:drawing>
          <wp:inline distT="0" distB="0" distL="0" distR="0" wp14:anchorId="7F73BA80" wp14:editId="2F1A6CB5">
            <wp:extent cx="8867554" cy="610552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JH Campus infographic_2023 - Copy1024_1.jpg"/>
                    <pic:cNvPicPr/>
                  </pic:nvPicPr>
                  <pic:blipFill>
                    <a:blip r:embed="rId11">
                      <a:extLst>
                        <a:ext uri="{28A0092B-C50C-407E-A947-70E740481C1C}">
                          <a14:useLocalDpi xmlns:a14="http://schemas.microsoft.com/office/drawing/2010/main" val="0"/>
                        </a:ext>
                      </a:extLst>
                    </a:blip>
                    <a:stretch>
                      <a:fillRect/>
                    </a:stretch>
                  </pic:blipFill>
                  <pic:spPr>
                    <a:xfrm>
                      <a:off x="0" y="0"/>
                      <a:ext cx="8903666" cy="6130389"/>
                    </a:xfrm>
                    <a:prstGeom prst="rect">
                      <a:avLst/>
                    </a:prstGeom>
                  </pic:spPr>
                </pic:pic>
              </a:graphicData>
            </a:graphic>
          </wp:inline>
        </w:drawing>
      </w:r>
    </w:p>
    <w:p w14:paraId="768E369E" w14:textId="2A15AD1D" w:rsidR="00967051" w:rsidRDefault="005A1D33" w:rsidP="002070A1">
      <w:pPr>
        <w:jc w:val="center"/>
        <w:rPr>
          <w:rFonts w:asciiTheme="minorHAnsi" w:hAnsiTheme="minorHAnsi" w:cstheme="minorHAnsi"/>
          <w:b/>
          <w:caps/>
          <w:color w:val="FF0000"/>
          <w:sz w:val="32"/>
        </w:rPr>
      </w:pPr>
      <w:r w:rsidRPr="00463AEF">
        <w:rPr>
          <w:rFonts w:asciiTheme="minorHAnsi" w:hAnsiTheme="minorHAnsi" w:cstheme="minorHAnsi"/>
          <w:b/>
          <w:caps/>
          <w:color w:val="FF0000"/>
          <w:sz w:val="32"/>
        </w:rPr>
        <w:lastRenderedPageBreak/>
        <w:t>Directorate and Departmental Profile</w:t>
      </w:r>
    </w:p>
    <w:p w14:paraId="1C9EFF03" w14:textId="1AA9E8E3" w:rsidR="005557B8" w:rsidRPr="00C73BAF" w:rsidRDefault="005557B8" w:rsidP="005D31A5">
      <w:pPr>
        <w:jc w:val="center"/>
        <w:rPr>
          <w:rFonts w:asciiTheme="minorHAnsi" w:hAnsiTheme="minorHAnsi" w:cstheme="minorHAnsi"/>
          <w:b/>
          <w:caps/>
          <w:color w:val="FF0000"/>
          <w:szCs w:val="16"/>
        </w:rPr>
      </w:pPr>
    </w:p>
    <w:tbl>
      <w:tblPr>
        <w:tblStyle w:val="TableGrid"/>
        <w:tblpPr w:leftFromText="180" w:rightFromText="180" w:vertAnchor="text" w:horzAnchor="margin" w:tblpY="-40"/>
        <w:tblW w:w="0" w:type="auto"/>
        <w:tblBorders>
          <w:top w:val="double" w:sz="4" w:space="0" w:color="8064A2" w:themeColor="accent4"/>
          <w:left w:val="double" w:sz="4" w:space="0" w:color="8064A2" w:themeColor="accent4"/>
          <w:bottom w:val="double" w:sz="4" w:space="0" w:color="8064A2" w:themeColor="accent4"/>
          <w:right w:val="double" w:sz="4" w:space="0" w:color="8064A2" w:themeColor="accent4"/>
          <w:insideH w:val="double" w:sz="4" w:space="0" w:color="8064A2" w:themeColor="accent4"/>
          <w:insideV w:val="double" w:sz="4" w:space="0" w:color="8064A2" w:themeColor="accent4"/>
        </w:tblBorders>
        <w:tblLook w:val="04A0" w:firstRow="1" w:lastRow="0" w:firstColumn="1" w:lastColumn="0" w:noHBand="0" w:noVBand="1"/>
      </w:tblPr>
      <w:tblGrid>
        <w:gridCol w:w="10620"/>
      </w:tblGrid>
      <w:tr w:rsidR="00AF1F48" w14:paraId="05B1E974" w14:textId="77777777" w:rsidTr="00AF1F48">
        <w:tc>
          <w:tcPr>
            <w:tcW w:w="10640" w:type="dxa"/>
          </w:tcPr>
          <w:p w14:paraId="072A9C6D" w14:textId="54398459" w:rsidR="00AF1F48" w:rsidRPr="00AF1F48" w:rsidRDefault="002070A1" w:rsidP="00AF1F48">
            <w:pPr>
              <w:rPr>
                <w:rFonts w:asciiTheme="minorHAnsi" w:hAnsiTheme="minorHAnsi" w:cstheme="minorHAnsi"/>
                <w:b/>
                <w:color w:val="000000" w:themeColor="text1"/>
                <w:szCs w:val="16"/>
              </w:rPr>
            </w:pPr>
            <w:r>
              <w:rPr>
                <w:rFonts w:asciiTheme="minorHAnsi" w:hAnsiTheme="minorHAnsi" w:cstheme="minorHAnsi"/>
                <w:b/>
                <w:color w:val="000000" w:themeColor="text1"/>
                <w:szCs w:val="16"/>
              </w:rPr>
              <w:t>Laboratory</w:t>
            </w:r>
            <w:r w:rsidR="00AF1F48" w:rsidRPr="00AF1F48">
              <w:rPr>
                <w:rFonts w:asciiTheme="minorHAnsi" w:hAnsiTheme="minorHAnsi" w:cstheme="minorHAnsi"/>
                <w:b/>
                <w:color w:val="000000" w:themeColor="text1"/>
                <w:szCs w:val="16"/>
              </w:rPr>
              <w:t xml:space="preserve"> Directorate (</w:t>
            </w:r>
            <w:r>
              <w:rPr>
                <w:rFonts w:asciiTheme="minorHAnsi" w:hAnsiTheme="minorHAnsi" w:cstheme="minorHAnsi"/>
                <w:b/>
                <w:color w:val="000000" w:themeColor="text1"/>
                <w:szCs w:val="16"/>
              </w:rPr>
              <w:t>LAPMED</w:t>
            </w:r>
            <w:r w:rsidR="00AF1F48" w:rsidRPr="00AF1F48">
              <w:rPr>
                <w:rFonts w:asciiTheme="minorHAnsi" w:hAnsiTheme="minorHAnsi" w:cstheme="minorHAnsi"/>
                <w:b/>
                <w:color w:val="000000" w:themeColor="text1"/>
                <w:szCs w:val="16"/>
              </w:rPr>
              <w:t>)</w:t>
            </w:r>
          </w:p>
          <w:p w14:paraId="68522D6E" w14:textId="77777777" w:rsidR="002070A1" w:rsidRPr="004C255E" w:rsidRDefault="002070A1" w:rsidP="002070A1">
            <w:pPr>
              <w:jc w:val="both"/>
              <w:rPr>
                <w:rFonts w:ascii="Calibri" w:hAnsi="Calibri" w:cs="Arial"/>
                <w:lang w:val="en-IE"/>
              </w:rPr>
            </w:pPr>
            <w:r w:rsidRPr="004C255E">
              <w:rPr>
                <w:rFonts w:ascii="Calibri" w:hAnsi="Calibri" w:cs="Arial"/>
                <w:lang w:val="en-IE"/>
              </w:rPr>
              <w:t>The Laboratory Medicine (LabMed) Directorate is a fully accredited service and comprises the clinical laboratory disciplines of:</w:t>
            </w:r>
          </w:p>
          <w:p w14:paraId="33A5B8D7" w14:textId="77777777" w:rsidR="002070A1" w:rsidRPr="004C255E" w:rsidRDefault="002070A1" w:rsidP="002070A1">
            <w:pPr>
              <w:widowControl/>
              <w:numPr>
                <w:ilvl w:val="0"/>
                <w:numId w:val="17"/>
              </w:numPr>
              <w:autoSpaceDE/>
              <w:autoSpaceDN/>
              <w:jc w:val="both"/>
              <w:rPr>
                <w:rFonts w:ascii="Calibri" w:hAnsi="Calibri" w:cs="Arial"/>
                <w:lang w:val="en-IE"/>
              </w:rPr>
            </w:pPr>
            <w:r w:rsidRPr="004C255E">
              <w:rPr>
                <w:rFonts w:ascii="Calibri" w:hAnsi="Calibri" w:cs="Arial"/>
                <w:lang w:val="en-IE"/>
              </w:rPr>
              <w:t>Biochemistry (including Point of Care Testing),</w:t>
            </w:r>
          </w:p>
          <w:p w14:paraId="77B0EED0" w14:textId="77777777" w:rsidR="002070A1" w:rsidRPr="004C255E" w:rsidRDefault="002070A1" w:rsidP="002070A1">
            <w:pPr>
              <w:widowControl/>
              <w:numPr>
                <w:ilvl w:val="0"/>
                <w:numId w:val="17"/>
              </w:numPr>
              <w:autoSpaceDE/>
              <w:autoSpaceDN/>
              <w:jc w:val="both"/>
              <w:rPr>
                <w:rFonts w:ascii="Calibri" w:hAnsi="Calibri" w:cs="Arial"/>
                <w:lang w:val="en-IE"/>
              </w:rPr>
            </w:pPr>
            <w:r w:rsidRPr="004C255E">
              <w:rPr>
                <w:rFonts w:ascii="Calibri" w:hAnsi="Calibri" w:cs="Arial"/>
                <w:lang w:val="en-IE"/>
              </w:rPr>
              <w:t>Cancer Molecular Diagnostics</w:t>
            </w:r>
          </w:p>
          <w:p w14:paraId="59C6922E" w14:textId="77777777" w:rsidR="002070A1" w:rsidRPr="004C255E" w:rsidRDefault="002070A1" w:rsidP="002070A1">
            <w:pPr>
              <w:widowControl/>
              <w:numPr>
                <w:ilvl w:val="0"/>
                <w:numId w:val="17"/>
              </w:numPr>
              <w:autoSpaceDE/>
              <w:autoSpaceDN/>
              <w:jc w:val="both"/>
              <w:rPr>
                <w:rFonts w:ascii="Calibri" w:hAnsi="Calibri" w:cs="Arial"/>
                <w:lang w:val="en-IE"/>
              </w:rPr>
            </w:pPr>
            <w:r w:rsidRPr="004C255E">
              <w:rPr>
                <w:rFonts w:ascii="Calibri" w:hAnsi="Calibri" w:cs="Arial"/>
                <w:lang w:val="en-IE"/>
              </w:rPr>
              <w:t>Haematology (incorporating Coagulation and Cryobiology),</w:t>
            </w:r>
          </w:p>
          <w:p w14:paraId="31E2C8DA" w14:textId="77777777" w:rsidR="002070A1" w:rsidRPr="004C255E" w:rsidRDefault="002070A1" w:rsidP="002070A1">
            <w:pPr>
              <w:widowControl/>
              <w:numPr>
                <w:ilvl w:val="0"/>
                <w:numId w:val="17"/>
              </w:numPr>
              <w:autoSpaceDE/>
              <w:autoSpaceDN/>
              <w:jc w:val="both"/>
              <w:rPr>
                <w:rFonts w:ascii="Calibri" w:hAnsi="Calibri" w:cs="Arial"/>
                <w:lang w:val="en-IE"/>
              </w:rPr>
            </w:pPr>
            <w:r w:rsidRPr="004C255E">
              <w:rPr>
                <w:rFonts w:ascii="Calibri" w:hAnsi="Calibri" w:cs="Arial"/>
                <w:lang w:val="en-IE"/>
              </w:rPr>
              <w:t>Histopathology (incorporating Cytopathology)</w:t>
            </w:r>
          </w:p>
          <w:p w14:paraId="64401A60" w14:textId="77777777" w:rsidR="002070A1" w:rsidRPr="004C255E" w:rsidRDefault="002070A1" w:rsidP="002070A1">
            <w:pPr>
              <w:widowControl/>
              <w:numPr>
                <w:ilvl w:val="0"/>
                <w:numId w:val="17"/>
              </w:numPr>
              <w:autoSpaceDE/>
              <w:autoSpaceDN/>
              <w:jc w:val="both"/>
              <w:rPr>
                <w:rFonts w:ascii="Calibri" w:hAnsi="Calibri" w:cs="Arial"/>
                <w:lang w:val="en-IE"/>
              </w:rPr>
            </w:pPr>
            <w:r w:rsidRPr="004C255E">
              <w:rPr>
                <w:rFonts w:ascii="Calibri" w:hAnsi="Calibri" w:cs="Arial"/>
                <w:lang w:val="en-IE"/>
              </w:rPr>
              <w:t>Immunology</w:t>
            </w:r>
          </w:p>
          <w:p w14:paraId="0A40C426" w14:textId="77777777" w:rsidR="002070A1" w:rsidRPr="004C255E" w:rsidRDefault="002070A1" w:rsidP="002070A1">
            <w:pPr>
              <w:widowControl/>
              <w:numPr>
                <w:ilvl w:val="0"/>
                <w:numId w:val="17"/>
              </w:numPr>
              <w:autoSpaceDE/>
              <w:autoSpaceDN/>
              <w:jc w:val="both"/>
              <w:rPr>
                <w:rFonts w:ascii="Calibri" w:hAnsi="Calibri" w:cs="Arial"/>
                <w:lang w:val="en-IE"/>
              </w:rPr>
            </w:pPr>
            <w:r w:rsidRPr="004C255E">
              <w:rPr>
                <w:rFonts w:ascii="Calibri" w:hAnsi="Calibri" w:cs="Arial"/>
                <w:lang w:val="en-IE"/>
              </w:rPr>
              <w:t>The Irish Mycobacteria Reference Laboratory (IMRL)</w:t>
            </w:r>
          </w:p>
          <w:p w14:paraId="71B18F2A" w14:textId="77777777" w:rsidR="002070A1" w:rsidRPr="004C255E" w:rsidRDefault="002070A1" w:rsidP="002070A1">
            <w:pPr>
              <w:widowControl/>
              <w:numPr>
                <w:ilvl w:val="0"/>
                <w:numId w:val="17"/>
              </w:numPr>
              <w:autoSpaceDE/>
              <w:autoSpaceDN/>
              <w:jc w:val="both"/>
              <w:rPr>
                <w:rFonts w:ascii="Calibri" w:hAnsi="Calibri" w:cs="Arial"/>
                <w:lang w:val="en-IE"/>
              </w:rPr>
            </w:pPr>
            <w:r w:rsidRPr="004C255E">
              <w:rPr>
                <w:rFonts w:ascii="Calibri" w:hAnsi="Calibri" w:cs="Arial"/>
                <w:lang w:val="en-IE"/>
              </w:rPr>
              <w:t xml:space="preserve">Microbiology (incorporating Virology and Infection Prevention and Control) </w:t>
            </w:r>
          </w:p>
          <w:p w14:paraId="43CE224A" w14:textId="77777777" w:rsidR="002070A1" w:rsidRDefault="002070A1" w:rsidP="002070A1">
            <w:pPr>
              <w:widowControl/>
              <w:numPr>
                <w:ilvl w:val="0"/>
                <w:numId w:val="17"/>
              </w:numPr>
              <w:autoSpaceDE/>
              <w:autoSpaceDN/>
              <w:jc w:val="both"/>
              <w:rPr>
                <w:rFonts w:ascii="Calibri" w:hAnsi="Calibri" w:cs="Arial"/>
                <w:lang w:val="en-IE"/>
              </w:rPr>
            </w:pPr>
            <w:r w:rsidRPr="004C255E">
              <w:rPr>
                <w:rFonts w:ascii="Calibri" w:hAnsi="Calibri" w:cs="Arial"/>
                <w:lang w:val="en-IE"/>
              </w:rPr>
              <w:t>The National MRSA Reference Laboratory (NMRSARL)</w:t>
            </w:r>
          </w:p>
          <w:p w14:paraId="5606373D" w14:textId="77777777" w:rsidR="002070A1" w:rsidRPr="004C255E" w:rsidRDefault="002070A1" w:rsidP="002070A1">
            <w:pPr>
              <w:widowControl/>
              <w:numPr>
                <w:ilvl w:val="0"/>
                <w:numId w:val="17"/>
              </w:numPr>
              <w:autoSpaceDE/>
              <w:autoSpaceDN/>
              <w:jc w:val="both"/>
              <w:rPr>
                <w:rFonts w:ascii="Calibri" w:hAnsi="Calibri" w:cs="Arial"/>
                <w:lang w:val="en-IE"/>
              </w:rPr>
            </w:pPr>
            <w:r>
              <w:rPr>
                <w:rFonts w:ascii="Calibri" w:hAnsi="Calibri" w:cs="Arial"/>
                <w:lang w:val="en-IE"/>
              </w:rPr>
              <w:t>The interim Gonococcal reference Laboratory</w:t>
            </w:r>
          </w:p>
          <w:p w14:paraId="47820E81" w14:textId="77777777" w:rsidR="002070A1" w:rsidRPr="004C255E" w:rsidRDefault="002070A1" w:rsidP="002070A1">
            <w:pPr>
              <w:widowControl/>
              <w:numPr>
                <w:ilvl w:val="0"/>
                <w:numId w:val="17"/>
              </w:numPr>
              <w:autoSpaceDE/>
              <w:autoSpaceDN/>
              <w:jc w:val="both"/>
              <w:rPr>
                <w:rFonts w:ascii="Calibri" w:hAnsi="Calibri" w:cs="Arial"/>
                <w:lang w:val="en-IE"/>
              </w:rPr>
            </w:pPr>
            <w:r w:rsidRPr="004C255E">
              <w:rPr>
                <w:rFonts w:ascii="Calibri" w:hAnsi="Calibri" w:cs="Arial"/>
                <w:lang w:val="en-IE"/>
              </w:rPr>
              <w:t xml:space="preserve">Phlebotomy </w:t>
            </w:r>
          </w:p>
          <w:p w14:paraId="6373418E" w14:textId="77777777" w:rsidR="002070A1" w:rsidRDefault="002070A1" w:rsidP="002070A1">
            <w:pPr>
              <w:widowControl/>
              <w:numPr>
                <w:ilvl w:val="0"/>
                <w:numId w:val="17"/>
              </w:numPr>
              <w:autoSpaceDE/>
              <w:autoSpaceDN/>
              <w:jc w:val="both"/>
              <w:rPr>
                <w:rFonts w:ascii="Calibri" w:hAnsi="Calibri" w:cs="Arial"/>
                <w:lang w:val="en-IE"/>
              </w:rPr>
            </w:pPr>
            <w:r w:rsidRPr="004C255E">
              <w:rPr>
                <w:rFonts w:ascii="Calibri" w:hAnsi="Calibri" w:cs="Arial"/>
                <w:lang w:val="en-IE"/>
              </w:rPr>
              <w:t xml:space="preserve">Transfusion Medicine (incorporating </w:t>
            </w:r>
            <w:proofErr w:type="spellStart"/>
            <w:r w:rsidRPr="004C255E">
              <w:rPr>
                <w:rFonts w:ascii="Calibri" w:hAnsi="Calibri" w:cs="Arial"/>
                <w:lang w:val="en-IE"/>
              </w:rPr>
              <w:t>Haemovigilance</w:t>
            </w:r>
            <w:proofErr w:type="spellEnd"/>
            <w:r w:rsidRPr="004C255E">
              <w:rPr>
                <w:rFonts w:ascii="Calibri" w:hAnsi="Calibri" w:cs="Arial"/>
                <w:lang w:val="en-IE"/>
              </w:rPr>
              <w:t>).</w:t>
            </w:r>
          </w:p>
          <w:p w14:paraId="57A6C47E" w14:textId="77777777" w:rsidR="002070A1" w:rsidRPr="004C255E" w:rsidRDefault="002070A1" w:rsidP="002070A1">
            <w:pPr>
              <w:widowControl/>
              <w:numPr>
                <w:ilvl w:val="0"/>
                <w:numId w:val="17"/>
              </w:numPr>
              <w:autoSpaceDE/>
              <w:autoSpaceDN/>
              <w:jc w:val="both"/>
              <w:rPr>
                <w:rFonts w:ascii="Calibri" w:hAnsi="Calibri" w:cs="Arial"/>
                <w:lang w:val="en-IE"/>
              </w:rPr>
            </w:pPr>
            <w:r>
              <w:rPr>
                <w:rFonts w:ascii="Calibri" w:hAnsi="Calibri" w:cs="Arial"/>
                <w:lang w:val="en-IE"/>
              </w:rPr>
              <w:t>Cryobiology</w:t>
            </w:r>
          </w:p>
          <w:p w14:paraId="33CD02CC" w14:textId="77777777" w:rsidR="002070A1" w:rsidRPr="004C255E" w:rsidRDefault="002070A1" w:rsidP="002070A1">
            <w:pPr>
              <w:jc w:val="both"/>
              <w:rPr>
                <w:rFonts w:ascii="Calibri" w:hAnsi="Calibri" w:cs="Arial"/>
                <w:lang w:val="en-IE"/>
              </w:rPr>
            </w:pPr>
          </w:p>
          <w:p w14:paraId="0E974A78" w14:textId="77777777" w:rsidR="00AF1F48" w:rsidRDefault="002070A1" w:rsidP="002070A1">
            <w:pPr>
              <w:jc w:val="both"/>
              <w:rPr>
                <w:rFonts w:ascii="Calibri" w:hAnsi="Calibri" w:cs="Arial"/>
                <w:lang w:val="en-IE"/>
              </w:rPr>
            </w:pPr>
            <w:r w:rsidRPr="004C255E">
              <w:rPr>
                <w:rFonts w:ascii="Calibri" w:hAnsi="Calibri" w:cs="Arial"/>
                <w:lang w:val="en-IE"/>
              </w:rPr>
              <w:t xml:space="preserve">The LabMed Directorate is responsible for the overall management and development of the Clinical Pathology </w:t>
            </w:r>
            <w:r>
              <w:rPr>
                <w:rFonts w:ascii="Calibri" w:hAnsi="Calibri" w:cs="Arial"/>
                <w:lang w:val="en-IE"/>
              </w:rPr>
              <w:t xml:space="preserve">and </w:t>
            </w:r>
            <w:r w:rsidRPr="004C255E">
              <w:rPr>
                <w:rFonts w:ascii="Calibri" w:hAnsi="Calibri" w:cs="Arial"/>
                <w:lang w:val="en-IE"/>
              </w:rPr>
              <w:t>Laboratory</w:t>
            </w:r>
            <w:r>
              <w:rPr>
                <w:rFonts w:ascii="Calibri" w:hAnsi="Calibri" w:cs="Arial"/>
                <w:lang w:val="en-IE"/>
              </w:rPr>
              <w:t xml:space="preserve"> Medicine</w:t>
            </w:r>
            <w:r w:rsidRPr="004C255E">
              <w:rPr>
                <w:rFonts w:ascii="Calibri" w:hAnsi="Calibri" w:cs="Arial"/>
                <w:lang w:val="en-IE"/>
              </w:rPr>
              <w:t xml:space="preserve"> Services in </w:t>
            </w:r>
            <w:r>
              <w:rPr>
                <w:rFonts w:ascii="Calibri" w:hAnsi="Calibri" w:cs="Arial"/>
                <w:lang w:val="en-IE"/>
              </w:rPr>
              <w:t>support of St. James’s Hospital and</w:t>
            </w:r>
            <w:r w:rsidRPr="004C255E">
              <w:rPr>
                <w:rFonts w:ascii="Calibri" w:hAnsi="Calibri" w:cs="Arial"/>
                <w:lang w:val="en-IE"/>
              </w:rPr>
              <w:t xml:space="preserve"> General Practitioners</w:t>
            </w:r>
            <w:r>
              <w:rPr>
                <w:rFonts w:ascii="Calibri" w:hAnsi="Calibri" w:cs="Arial"/>
                <w:lang w:val="en-IE"/>
              </w:rPr>
              <w:t xml:space="preserve">, and also provides a referral service for </w:t>
            </w:r>
            <w:r w:rsidRPr="004C255E">
              <w:rPr>
                <w:rFonts w:ascii="Calibri" w:hAnsi="Calibri" w:cs="Arial"/>
                <w:lang w:val="en-IE"/>
              </w:rPr>
              <w:t>hospitals</w:t>
            </w:r>
            <w:r>
              <w:rPr>
                <w:rFonts w:ascii="Calibri" w:hAnsi="Calibri" w:cs="Arial"/>
                <w:lang w:val="en-IE"/>
              </w:rPr>
              <w:t xml:space="preserve">, laboratories </w:t>
            </w:r>
            <w:r w:rsidRPr="004C255E">
              <w:rPr>
                <w:rFonts w:ascii="Calibri" w:hAnsi="Calibri" w:cs="Arial"/>
                <w:lang w:val="en-IE"/>
              </w:rPr>
              <w:t xml:space="preserve">and </w:t>
            </w:r>
            <w:r>
              <w:rPr>
                <w:rFonts w:ascii="Calibri" w:hAnsi="Calibri" w:cs="Arial"/>
                <w:lang w:val="en-IE"/>
              </w:rPr>
              <w:t xml:space="preserve">other </w:t>
            </w:r>
            <w:r w:rsidRPr="004C255E">
              <w:rPr>
                <w:rFonts w:ascii="Calibri" w:hAnsi="Calibri" w:cs="Arial"/>
                <w:lang w:val="en-IE"/>
              </w:rPr>
              <w:t>agenci</w:t>
            </w:r>
            <w:r>
              <w:rPr>
                <w:rFonts w:ascii="Calibri" w:hAnsi="Calibri" w:cs="Arial"/>
                <w:lang w:val="en-IE"/>
              </w:rPr>
              <w:t>es throughout the country. The L</w:t>
            </w:r>
            <w:r w:rsidRPr="004C255E">
              <w:rPr>
                <w:rFonts w:ascii="Calibri" w:hAnsi="Calibri" w:cs="Arial"/>
                <w:lang w:val="en-IE"/>
              </w:rPr>
              <w:t>aboratory</w:t>
            </w:r>
            <w:r>
              <w:rPr>
                <w:rFonts w:ascii="Calibri" w:hAnsi="Calibri" w:cs="Arial"/>
                <w:lang w:val="en-IE"/>
              </w:rPr>
              <w:t xml:space="preserve"> Medicine Directorate manages three designated national reference laboratories and</w:t>
            </w:r>
            <w:r w:rsidRPr="004C255E">
              <w:rPr>
                <w:rFonts w:ascii="Calibri" w:hAnsi="Calibri" w:cs="Arial"/>
                <w:lang w:val="en-IE"/>
              </w:rPr>
              <w:t xml:space="preserve"> </w:t>
            </w:r>
            <w:r>
              <w:rPr>
                <w:rFonts w:ascii="Calibri" w:hAnsi="Calibri" w:cs="Arial"/>
                <w:lang w:val="en-IE"/>
              </w:rPr>
              <w:t>is also</w:t>
            </w:r>
            <w:r w:rsidRPr="004C255E">
              <w:rPr>
                <w:rFonts w:ascii="Calibri" w:hAnsi="Calibri" w:cs="Arial"/>
                <w:lang w:val="en-IE"/>
              </w:rPr>
              <w:t xml:space="preserve"> a national referral laboratory for many specialties in laboratory medicine.</w:t>
            </w:r>
            <w:r>
              <w:rPr>
                <w:rFonts w:ascii="Calibri" w:hAnsi="Calibri" w:cs="Arial"/>
                <w:lang w:val="en-IE"/>
              </w:rPr>
              <w:t xml:space="preserve">  The Directorate also manages the Infection Prevention and Control Service, Phlebotomy Service, Point-of-Care service and mortuary services. The laboratory processed over 12 million tests in 2023.</w:t>
            </w:r>
          </w:p>
          <w:p w14:paraId="4960127C" w14:textId="1526DA74" w:rsidR="002070A1" w:rsidRPr="002070A1" w:rsidRDefault="002070A1" w:rsidP="002070A1">
            <w:pPr>
              <w:jc w:val="both"/>
              <w:rPr>
                <w:rFonts w:ascii="Calibri" w:hAnsi="Calibri" w:cs="Arial"/>
                <w:lang w:val="en-IE"/>
              </w:rPr>
            </w:pPr>
          </w:p>
        </w:tc>
      </w:tr>
    </w:tbl>
    <w:tbl>
      <w:tblPr>
        <w:tblStyle w:val="TableGrid"/>
        <w:tblW w:w="0" w:type="auto"/>
        <w:tblLook w:val="04A0" w:firstRow="1" w:lastRow="0" w:firstColumn="1" w:lastColumn="0" w:noHBand="0" w:noVBand="1"/>
      </w:tblPr>
      <w:tblGrid>
        <w:gridCol w:w="10620"/>
      </w:tblGrid>
      <w:tr w:rsidR="00AF1F48" w14:paraId="7FF5A58B" w14:textId="77777777" w:rsidTr="00AF1F48">
        <w:tc>
          <w:tcPr>
            <w:tcW w:w="10640" w:type="dxa"/>
            <w:tcBorders>
              <w:top w:val="double" w:sz="4" w:space="0" w:color="4BACC6" w:themeColor="accent5"/>
              <w:left w:val="double" w:sz="4" w:space="0" w:color="4BACC6" w:themeColor="accent5"/>
              <w:bottom w:val="double" w:sz="4" w:space="0" w:color="4BACC6" w:themeColor="accent5"/>
              <w:right w:val="double" w:sz="4" w:space="0" w:color="4BACC6" w:themeColor="accent5"/>
            </w:tcBorders>
          </w:tcPr>
          <w:p w14:paraId="2DB623F0" w14:textId="039E8702" w:rsidR="002070A1" w:rsidRDefault="002070A1" w:rsidP="002070A1">
            <w:pPr>
              <w:pStyle w:val="BodyText"/>
              <w:rPr>
                <w:rFonts w:ascii="Calibri" w:hAnsi="Calibri"/>
                <w:sz w:val="22"/>
                <w:szCs w:val="22"/>
                <w:lang w:val="en-IE"/>
              </w:rPr>
            </w:pPr>
            <w:r>
              <w:rPr>
                <w:rFonts w:ascii="Calibri" w:hAnsi="Calibri"/>
                <w:b/>
                <w:bCs/>
                <w:sz w:val="24"/>
                <w:szCs w:val="24"/>
              </w:rPr>
              <w:t>Microbiology Department at St. James’s Hospital</w:t>
            </w:r>
            <w:r w:rsidRPr="005C6E75">
              <w:rPr>
                <w:rFonts w:ascii="Calibri" w:hAnsi="Calibri"/>
                <w:sz w:val="22"/>
                <w:szCs w:val="22"/>
                <w:lang w:val="en-IE"/>
              </w:rPr>
              <w:t xml:space="preserve"> </w:t>
            </w:r>
          </w:p>
          <w:p w14:paraId="3F8D6D0D" w14:textId="77777777" w:rsidR="002070A1" w:rsidRDefault="002070A1" w:rsidP="002070A1">
            <w:pPr>
              <w:pStyle w:val="BodyText"/>
              <w:rPr>
                <w:rFonts w:ascii="Calibri" w:hAnsi="Calibri"/>
                <w:sz w:val="22"/>
                <w:szCs w:val="22"/>
                <w:lang w:val="en-IE"/>
              </w:rPr>
            </w:pPr>
          </w:p>
          <w:p w14:paraId="2F9D74C6" w14:textId="77777777" w:rsidR="002070A1" w:rsidRPr="00B50D8B" w:rsidRDefault="002070A1" w:rsidP="002070A1">
            <w:pPr>
              <w:pStyle w:val="BodyText"/>
              <w:jc w:val="both"/>
              <w:rPr>
                <w:rFonts w:ascii="Calibri" w:hAnsi="Calibri"/>
                <w:sz w:val="22"/>
                <w:szCs w:val="22"/>
              </w:rPr>
            </w:pPr>
            <w:r w:rsidRPr="00B50D8B">
              <w:rPr>
                <w:rFonts w:ascii="Calibri" w:hAnsi="Calibri"/>
                <w:sz w:val="22"/>
                <w:szCs w:val="22"/>
                <w:lang w:val="en-IE"/>
              </w:rPr>
              <w:t xml:space="preserve">The Microbiology Department in St. James’s Hospital provides a clinical, laboratory diagnostic, educational, research and infection </w:t>
            </w:r>
            <w:r>
              <w:rPr>
                <w:rFonts w:ascii="Calibri" w:hAnsi="Calibri"/>
                <w:sz w:val="22"/>
                <w:szCs w:val="22"/>
                <w:lang w:val="en-IE"/>
              </w:rPr>
              <w:t xml:space="preserve">prevention and </w:t>
            </w:r>
            <w:r w:rsidRPr="00B50D8B">
              <w:rPr>
                <w:rFonts w:ascii="Calibri" w:hAnsi="Calibri"/>
                <w:sz w:val="22"/>
                <w:szCs w:val="22"/>
                <w:lang w:val="en-IE"/>
              </w:rPr>
              <w:t xml:space="preserve">control service to St. James’s Hospital and local General Practitioners. The </w:t>
            </w:r>
            <w:r>
              <w:rPr>
                <w:rFonts w:ascii="Calibri" w:hAnsi="Calibri"/>
                <w:sz w:val="22"/>
                <w:szCs w:val="22"/>
                <w:lang w:val="en-IE"/>
              </w:rPr>
              <w:t>d</w:t>
            </w:r>
            <w:r w:rsidRPr="00B50D8B">
              <w:rPr>
                <w:rFonts w:ascii="Calibri" w:hAnsi="Calibri"/>
                <w:sz w:val="22"/>
                <w:szCs w:val="22"/>
                <w:lang w:val="en-IE"/>
              </w:rPr>
              <w:t xml:space="preserve">epartment also acts as a reference centre for a large number of external hospitals. The diagnostic laboratory </w:t>
            </w:r>
            <w:proofErr w:type="gramStart"/>
            <w:r w:rsidRPr="00B50D8B">
              <w:rPr>
                <w:rFonts w:ascii="Calibri" w:hAnsi="Calibri"/>
                <w:sz w:val="22"/>
                <w:szCs w:val="22"/>
                <w:lang w:val="en-IE"/>
              </w:rPr>
              <w:t xml:space="preserve">processed  </w:t>
            </w:r>
            <w:r w:rsidRPr="00E97684">
              <w:rPr>
                <w:rFonts w:asciiTheme="minorHAnsi" w:hAnsiTheme="minorHAnsi"/>
                <w:sz w:val="22"/>
                <w:szCs w:val="22"/>
                <w:lang w:eastAsia="en-IE"/>
              </w:rPr>
              <w:t>6</w:t>
            </w:r>
            <w:r>
              <w:rPr>
                <w:rFonts w:asciiTheme="minorHAnsi" w:hAnsiTheme="minorHAnsi"/>
                <w:sz w:val="22"/>
                <w:szCs w:val="22"/>
                <w:lang w:eastAsia="en-IE"/>
              </w:rPr>
              <w:t>41,113</w:t>
            </w:r>
            <w:proofErr w:type="gramEnd"/>
            <w:r w:rsidRPr="00E97684">
              <w:rPr>
                <w:rFonts w:asciiTheme="minorHAnsi" w:hAnsiTheme="minorHAnsi"/>
                <w:sz w:val="22"/>
                <w:szCs w:val="22"/>
                <w:lang w:eastAsia="en-IE"/>
              </w:rPr>
              <w:t>,</w:t>
            </w:r>
            <w:r>
              <w:rPr>
                <w:rFonts w:asciiTheme="minorHAnsi" w:hAnsiTheme="minorHAnsi"/>
                <w:sz w:val="22"/>
                <w:szCs w:val="22"/>
                <w:lang w:eastAsia="en-IE"/>
              </w:rPr>
              <w:t xml:space="preserve"> </w:t>
            </w:r>
            <w:r w:rsidRPr="00E97684">
              <w:rPr>
                <w:rFonts w:asciiTheme="minorHAnsi" w:hAnsiTheme="minorHAnsi"/>
                <w:sz w:val="22"/>
                <w:szCs w:val="22"/>
                <w:lang w:val="en-IE"/>
              </w:rPr>
              <w:t>tests</w:t>
            </w:r>
            <w:r>
              <w:rPr>
                <w:rFonts w:ascii="Calibri" w:hAnsi="Calibri"/>
                <w:sz w:val="22"/>
                <w:szCs w:val="22"/>
                <w:lang w:val="en-IE"/>
              </w:rPr>
              <w:t xml:space="preserve"> in 2023.  This comprised of: </w:t>
            </w:r>
            <w:r w:rsidRPr="003511D4">
              <w:rPr>
                <w:rFonts w:ascii="Calibri" w:hAnsi="Calibri"/>
                <w:sz w:val="22"/>
                <w:szCs w:val="22"/>
              </w:rPr>
              <w:t>Gen Microbiology 38%</w:t>
            </w:r>
            <w:r>
              <w:rPr>
                <w:rFonts w:ascii="Calibri" w:hAnsi="Calibri"/>
                <w:sz w:val="22"/>
                <w:szCs w:val="22"/>
              </w:rPr>
              <w:t>;</w:t>
            </w:r>
            <w:r w:rsidRPr="003511D4">
              <w:rPr>
                <w:rFonts w:ascii="Calibri" w:hAnsi="Calibri"/>
                <w:sz w:val="22"/>
                <w:szCs w:val="22"/>
              </w:rPr>
              <w:t xml:space="preserve"> Virology 58% (Mol: 16%, Ser 42%), with STI investigations making up ~42% of workload. GP </w:t>
            </w:r>
            <w:r>
              <w:rPr>
                <w:rFonts w:ascii="Calibri" w:hAnsi="Calibri"/>
                <w:sz w:val="22"/>
                <w:szCs w:val="22"/>
              </w:rPr>
              <w:t>specimens accounted for approx.</w:t>
            </w:r>
            <w:r w:rsidRPr="003511D4">
              <w:rPr>
                <w:rFonts w:ascii="Calibri" w:hAnsi="Calibri"/>
                <w:sz w:val="22"/>
                <w:szCs w:val="22"/>
              </w:rPr>
              <w:t xml:space="preserve"> 20% of </w:t>
            </w:r>
            <w:r>
              <w:rPr>
                <w:rFonts w:ascii="Calibri" w:hAnsi="Calibri"/>
                <w:sz w:val="22"/>
                <w:szCs w:val="22"/>
              </w:rPr>
              <w:t xml:space="preserve">the </w:t>
            </w:r>
            <w:r w:rsidRPr="003511D4">
              <w:rPr>
                <w:rFonts w:ascii="Calibri" w:hAnsi="Calibri"/>
                <w:sz w:val="22"/>
                <w:szCs w:val="22"/>
              </w:rPr>
              <w:t>workload</w:t>
            </w:r>
            <w:r>
              <w:rPr>
                <w:rFonts w:ascii="Calibri" w:hAnsi="Calibri"/>
                <w:sz w:val="22"/>
                <w:szCs w:val="22"/>
              </w:rPr>
              <w:t>.</w:t>
            </w:r>
            <w:r w:rsidRPr="00B50D8B">
              <w:rPr>
                <w:rFonts w:ascii="Calibri" w:hAnsi="Calibri"/>
                <w:sz w:val="22"/>
                <w:szCs w:val="22"/>
                <w:lang w:val="en-IE"/>
              </w:rPr>
              <w:t xml:space="preserve">  The laboratory </w:t>
            </w:r>
            <w:r w:rsidRPr="00B50D8B">
              <w:rPr>
                <w:rFonts w:ascii="Calibri" w:hAnsi="Calibri"/>
                <w:sz w:val="22"/>
                <w:szCs w:val="22"/>
              </w:rPr>
              <w:t xml:space="preserve">is the largest in Ireland and offers laboratory diagnosis in bacteriology, serology, virology, mycology, molecular diagnostics and mycobacteriology.  </w:t>
            </w:r>
          </w:p>
          <w:p w14:paraId="46959CBB" w14:textId="77777777" w:rsidR="002070A1" w:rsidRPr="00B50D8B" w:rsidRDefault="002070A1" w:rsidP="002070A1">
            <w:pPr>
              <w:pStyle w:val="BodyText"/>
              <w:jc w:val="both"/>
              <w:rPr>
                <w:rFonts w:ascii="Calibri" w:hAnsi="Calibri"/>
                <w:sz w:val="22"/>
                <w:szCs w:val="22"/>
              </w:rPr>
            </w:pPr>
          </w:p>
          <w:p w14:paraId="645AD598" w14:textId="74AA92BD" w:rsidR="00F620B5" w:rsidRDefault="002070A1" w:rsidP="002070A1">
            <w:pPr>
              <w:widowControl/>
              <w:adjustRightInd w:val="0"/>
              <w:jc w:val="both"/>
              <w:rPr>
                <w:rFonts w:ascii="Calibri" w:hAnsi="Calibri"/>
                <w:szCs w:val="24"/>
                <w:lang w:val="en-GB"/>
              </w:rPr>
            </w:pPr>
            <w:r w:rsidRPr="00B50D8B">
              <w:rPr>
                <w:rFonts w:ascii="Calibri" w:hAnsi="Calibri"/>
              </w:rPr>
              <w:t>The m</w:t>
            </w:r>
            <w:r>
              <w:rPr>
                <w:rFonts w:ascii="Calibri" w:hAnsi="Calibri"/>
              </w:rPr>
              <w:t xml:space="preserve">icrobiology consultants provide; </w:t>
            </w:r>
            <w:r w:rsidRPr="00B50D8B">
              <w:rPr>
                <w:rFonts w:ascii="Calibri" w:hAnsi="Calibri"/>
              </w:rPr>
              <w:t>a clinical consult and ad</w:t>
            </w:r>
            <w:r>
              <w:rPr>
                <w:rFonts w:ascii="Calibri" w:hAnsi="Calibri"/>
              </w:rPr>
              <w:t>visory</w:t>
            </w:r>
            <w:r w:rsidRPr="00B50D8B">
              <w:rPr>
                <w:rFonts w:ascii="Calibri" w:hAnsi="Calibri"/>
              </w:rPr>
              <w:t xml:space="preserve"> service f</w:t>
            </w:r>
            <w:r>
              <w:rPr>
                <w:rFonts w:ascii="Calibri" w:hAnsi="Calibri"/>
              </w:rPr>
              <w:t xml:space="preserve">or the hospital and local GPs; </w:t>
            </w:r>
            <w:r w:rsidRPr="00B50D8B">
              <w:rPr>
                <w:rFonts w:ascii="Calibri" w:hAnsi="Calibri"/>
              </w:rPr>
              <w:t>an infection</w:t>
            </w:r>
            <w:r>
              <w:rPr>
                <w:rFonts w:ascii="Calibri" w:hAnsi="Calibri"/>
              </w:rPr>
              <w:t xml:space="preserve"> prevention and</w:t>
            </w:r>
            <w:r w:rsidRPr="00B50D8B">
              <w:rPr>
                <w:rFonts w:ascii="Calibri" w:hAnsi="Calibri"/>
              </w:rPr>
              <w:t xml:space="preserve"> control service for the hospital and</w:t>
            </w:r>
            <w:r>
              <w:rPr>
                <w:rFonts w:ascii="Calibri" w:hAnsi="Calibri"/>
              </w:rPr>
              <w:t xml:space="preserve"> the department jointly leads the Antimicrobial Stewardship Programme for the hospital along with the Department of Infectious Diseases.  The d</w:t>
            </w:r>
            <w:r w:rsidRPr="00B50D8B">
              <w:rPr>
                <w:rFonts w:ascii="Calibri" w:hAnsi="Calibri"/>
              </w:rPr>
              <w:t>epartment manages the Nat</w:t>
            </w:r>
            <w:r>
              <w:rPr>
                <w:rFonts w:ascii="Calibri" w:hAnsi="Calibri"/>
              </w:rPr>
              <w:t xml:space="preserve">ional </w:t>
            </w:r>
          </w:p>
          <w:p w14:paraId="4BE36F67" w14:textId="77777777" w:rsidR="002070A1" w:rsidRDefault="002070A1" w:rsidP="002070A1">
            <w:pPr>
              <w:pStyle w:val="BodyText"/>
              <w:jc w:val="both"/>
              <w:rPr>
                <w:rFonts w:ascii="Calibri" w:hAnsi="Calibri"/>
                <w:sz w:val="22"/>
                <w:szCs w:val="22"/>
              </w:rPr>
            </w:pPr>
            <w:r>
              <w:rPr>
                <w:rFonts w:ascii="Calibri" w:hAnsi="Calibri"/>
                <w:sz w:val="22"/>
                <w:szCs w:val="22"/>
              </w:rPr>
              <w:t xml:space="preserve">MRSA Reference Laboratory, </w:t>
            </w:r>
            <w:r w:rsidRPr="00B50D8B">
              <w:rPr>
                <w:rFonts w:ascii="Calibri" w:hAnsi="Calibri"/>
                <w:sz w:val="22"/>
                <w:szCs w:val="22"/>
              </w:rPr>
              <w:t xml:space="preserve">the </w:t>
            </w:r>
            <w:r w:rsidRPr="00DF0750">
              <w:rPr>
                <w:rFonts w:ascii="Calibri" w:hAnsi="Calibri"/>
                <w:sz w:val="22"/>
                <w:szCs w:val="22"/>
              </w:rPr>
              <w:t>Irish Mycobacteria Reference Laboratory</w:t>
            </w:r>
            <w:r>
              <w:rPr>
                <w:rFonts w:ascii="Calibri" w:hAnsi="Calibri"/>
                <w:sz w:val="22"/>
                <w:szCs w:val="22"/>
              </w:rPr>
              <w:t xml:space="preserve"> and the </w:t>
            </w:r>
            <w:r w:rsidRPr="004439BD">
              <w:rPr>
                <w:rFonts w:ascii="Calibri" w:hAnsi="Calibri"/>
                <w:sz w:val="22"/>
                <w:szCs w:val="22"/>
              </w:rPr>
              <w:t xml:space="preserve">interim </w:t>
            </w:r>
            <w:r>
              <w:rPr>
                <w:rFonts w:ascii="Calibri" w:hAnsi="Calibri"/>
                <w:sz w:val="22"/>
                <w:szCs w:val="22"/>
              </w:rPr>
              <w:t>Gonococcal Reference Laboratory that are</w:t>
            </w:r>
            <w:r w:rsidRPr="00B50D8B">
              <w:rPr>
                <w:rFonts w:ascii="Calibri" w:hAnsi="Calibri"/>
                <w:sz w:val="22"/>
                <w:szCs w:val="22"/>
              </w:rPr>
              <w:t xml:space="preserve"> also on the SJH site.  </w:t>
            </w:r>
            <w:r>
              <w:rPr>
                <w:rFonts w:ascii="Calibri" w:hAnsi="Calibri"/>
                <w:sz w:val="22"/>
                <w:szCs w:val="22"/>
              </w:rPr>
              <w:t>Mycology is a growing aspect of the service with a significant amount of work provided to external users.</w:t>
            </w:r>
          </w:p>
          <w:p w14:paraId="6F35AACA" w14:textId="77777777" w:rsidR="002070A1" w:rsidRDefault="002070A1" w:rsidP="002070A1">
            <w:pPr>
              <w:pStyle w:val="Default"/>
              <w:jc w:val="both"/>
            </w:pPr>
          </w:p>
          <w:p w14:paraId="78E6088E" w14:textId="77777777" w:rsidR="002070A1" w:rsidRDefault="002070A1" w:rsidP="002070A1">
            <w:pPr>
              <w:pStyle w:val="Default"/>
              <w:jc w:val="both"/>
              <w:rPr>
                <w:sz w:val="22"/>
                <w:szCs w:val="22"/>
              </w:rPr>
            </w:pPr>
            <w:r>
              <w:rPr>
                <w:rFonts w:asciiTheme="minorHAnsi" w:hAnsiTheme="minorHAnsi"/>
                <w:bCs/>
                <w:sz w:val="22"/>
                <w:szCs w:val="22"/>
              </w:rPr>
              <w:t xml:space="preserve">The department is a recognised training centre for Microbiology specialist registrars and is accredited for 4 </w:t>
            </w:r>
            <w:proofErr w:type="spellStart"/>
            <w:r>
              <w:rPr>
                <w:rFonts w:asciiTheme="minorHAnsi" w:hAnsiTheme="minorHAnsi"/>
                <w:bCs/>
                <w:sz w:val="22"/>
                <w:szCs w:val="22"/>
              </w:rPr>
              <w:t>SpR</w:t>
            </w:r>
            <w:proofErr w:type="spellEnd"/>
            <w:r>
              <w:rPr>
                <w:rFonts w:asciiTheme="minorHAnsi" w:hAnsiTheme="minorHAnsi"/>
                <w:bCs/>
                <w:sz w:val="22"/>
                <w:szCs w:val="22"/>
              </w:rPr>
              <w:t xml:space="preserve"> training posts.  The last inspection reported that’ </w:t>
            </w:r>
            <w:r>
              <w:rPr>
                <w:sz w:val="22"/>
                <w:szCs w:val="22"/>
              </w:rPr>
              <w:t xml:space="preserve">this is an excellent training facility with very positive feedback and experiences reported </w:t>
            </w:r>
          </w:p>
          <w:p w14:paraId="2BE3357C" w14:textId="77777777" w:rsidR="002070A1" w:rsidRPr="002E3391" w:rsidRDefault="002070A1" w:rsidP="002070A1">
            <w:pPr>
              <w:pStyle w:val="Default"/>
              <w:jc w:val="both"/>
              <w:rPr>
                <w:rFonts w:asciiTheme="minorHAnsi" w:hAnsiTheme="minorHAnsi"/>
                <w:bCs/>
                <w:sz w:val="21"/>
                <w:szCs w:val="21"/>
              </w:rPr>
            </w:pPr>
            <w:r>
              <w:rPr>
                <w:sz w:val="22"/>
                <w:szCs w:val="22"/>
              </w:rPr>
              <w:t>by the trainees interviewed’ (</w:t>
            </w:r>
            <w:r w:rsidRPr="00470332">
              <w:rPr>
                <w:rFonts w:asciiTheme="minorHAnsi" w:hAnsiTheme="minorHAnsi"/>
                <w:bCs/>
                <w:sz w:val="22"/>
                <w:szCs w:val="22"/>
              </w:rPr>
              <w:t>RCPI Training Site Inspection Report relating to the Clinical Microbiology</w:t>
            </w:r>
            <w:r>
              <w:rPr>
                <w:rFonts w:asciiTheme="minorHAnsi" w:hAnsiTheme="minorHAnsi"/>
                <w:bCs/>
                <w:sz w:val="22"/>
                <w:szCs w:val="22"/>
              </w:rPr>
              <w:t xml:space="preserve"> </w:t>
            </w:r>
            <w:r w:rsidRPr="00470332">
              <w:rPr>
                <w:rFonts w:asciiTheme="minorHAnsi" w:hAnsiTheme="minorHAnsi"/>
                <w:bCs/>
                <w:sz w:val="22"/>
                <w:szCs w:val="22"/>
              </w:rPr>
              <w:t xml:space="preserve">17th </w:t>
            </w:r>
            <w:r>
              <w:rPr>
                <w:rFonts w:asciiTheme="minorHAnsi" w:hAnsiTheme="minorHAnsi"/>
                <w:bCs/>
                <w:sz w:val="22"/>
                <w:szCs w:val="22"/>
              </w:rPr>
              <w:t xml:space="preserve">of September 2019).  </w:t>
            </w:r>
            <w:r w:rsidRPr="000615F1">
              <w:rPr>
                <w:rFonts w:asciiTheme="minorHAnsi" w:hAnsiTheme="minorHAnsi"/>
                <w:bCs/>
                <w:sz w:val="22"/>
                <w:szCs w:val="22"/>
              </w:rPr>
              <w:t xml:space="preserve">The </w:t>
            </w:r>
            <w:r>
              <w:rPr>
                <w:rFonts w:asciiTheme="minorHAnsi" w:hAnsiTheme="minorHAnsi"/>
                <w:bCs/>
                <w:sz w:val="22"/>
                <w:szCs w:val="22"/>
              </w:rPr>
              <w:t>d</w:t>
            </w:r>
            <w:r w:rsidRPr="000615F1">
              <w:rPr>
                <w:rFonts w:asciiTheme="minorHAnsi" w:hAnsiTheme="minorHAnsi"/>
                <w:bCs/>
                <w:sz w:val="22"/>
                <w:szCs w:val="22"/>
              </w:rPr>
              <w:t>epartment actively participates in teaching hospital staff</w:t>
            </w:r>
            <w:r>
              <w:rPr>
                <w:rFonts w:asciiTheme="minorHAnsi" w:hAnsiTheme="minorHAnsi"/>
                <w:bCs/>
                <w:sz w:val="22"/>
                <w:szCs w:val="22"/>
              </w:rPr>
              <w:t xml:space="preserve">. The department is </w:t>
            </w:r>
            <w:r w:rsidRPr="000615F1">
              <w:rPr>
                <w:rFonts w:asciiTheme="minorHAnsi" w:hAnsiTheme="minorHAnsi"/>
                <w:bCs/>
                <w:sz w:val="22"/>
                <w:szCs w:val="22"/>
              </w:rPr>
              <w:t xml:space="preserve">closely associated with the Discipline of Clinical Microbiology </w:t>
            </w:r>
            <w:r>
              <w:rPr>
                <w:rFonts w:asciiTheme="minorHAnsi" w:hAnsiTheme="minorHAnsi"/>
                <w:bCs/>
                <w:sz w:val="22"/>
                <w:szCs w:val="22"/>
              </w:rPr>
              <w:t>in</w:t>
            </w:r>
            <w:r w:rsidRPr="000615F1">
              <w:rPr>
                <w:rFonts w:asciiTheme="minorHAnsi" w:hAnsiTheme="minorHAnsi"/>
                <w:bCs/>
                <w:sz w:val="22"/>
                <w:szCs w:val="22"/>
              </w:rPr>
              <w:t xml:space="preserve"> the School of Medicine, Trinity College Dublin</w:t>
            </w:r>
            <w:r>
              <w:rPr>
                <w:rFonts w:asciiTheme="minorHAnsi" w:hAnsiTheme="minorHAnsi"/>
                <w:bCs/>
                <w:sz w:val="22"/>
                <w:szCs w:val="22"/>
              </w:rPr>
              <w:t xml:space="preserve">. It contributes </w:t>
            </w:r>
            <w:r w:rsidRPr="002E3391">
              <w:rPr>
                <w:rFonts w:asciiTheme="minorHAnsi" w:hAnsiTheme="minorHAnsi"/>
                <w:bCs/>
                <w:sz w:val="21"/>
                <w:szCs w:val="21"/>
              </w:rPr>
              <w:lastRenderedPageBreak/>
              <w:t xml:space="preserve">to the </w:t>
            </w:r>
            <w:r w:rsidRPr="002E3391">
              <w:rPr>
                <w:sz w:val="21"/>
                <w:szCs w:val="21"/>
              </w:rPr>
              <w:t xml:space="preserve">training of medical students and to the teaching of other undergraduate and postgraduate programmes in Trinity. The Microbiology Department and the </w:t>
            </w:r>
            <w:r w:rsidRPr="002E3391">
              <w:rPr>
                <w:rFonts w:asciiTheme="minorHAnsi" w:hAnsiTheme="minorHAnsi"/>
                <w:bCs/>
                <w:sz w:val="21"/>
                <w:szCs w:val="21"/>
              </w:rPr>
              <w:t>Discipline of Clinical Microbiology in Trinity collaboratively maintain an active research programme and members of the department are encouraged to actively engage in research.</w:t>
            </w:r>
          </w:p>
          <w:p w14:paraId="4687A04D" w14:textId="77777777" w:rsidR="002070A1" w:rsidRPr="002E3391" w:rsidRDefault="002070A1" w:rsidP="002070A1">
            <w:pPr>
              <w:pStyle w:val="BodyText"/>
              <w:jc w:val="both"/>
              <w:rPr>
                <w:rFonts w:ascii="Calibri" w:hAnsi="Calibri"/>
                <w:sz w:val="21"/>
                <w:szCs w:val="21"/>
              </w:rPr>
            </w:pPr>
          </w:p>
          <w:p w14:paraId="5C1D8409" w14:textId="77777777" w:rsidR="002070A1" w:rsidRPr="002E3391" w:rsidRDefault="002070A1" w:rsidP="002070A1">
            <w:pPr>
              <w:pStyle w:val="BodyText"/>
              <w:jc w:val="both"/>
              <w:rPr>
                <w:rFonts w:ascii="Calibri" w:hAnsi="Calibri"/>
                <w:sz w:val="21"/>
                <w:szCs w:val="21"/>
              </w:rPr>
            </w:pPr>
            <w:r w:rsidRPr="002E3391">
              <w:rPr>
                <w:rFonts w:ascii="Calibri" w:hAnsi="Calibri"/>
                <w:sz w:val="21"/>
                <w:szCs w:val="21"/>
              </w:rPr>
              <w:t xml:space="preserve">Laboratory aspects of the current consultant staff are considerable and involve screening test requests to ensure appropriate use of resources, </w:t>
            </w:r>
            <w:proofErr w:type="spellStart"/>
            <w:r w:rsidRPr="002E3391">
              <w:rPr>
                <w:rFonts w:ascii="Calibri" w:hAnsi="Calibri"/>
                <w:sz w:val="21"/>
                <w:szCs w:val="21"/>
              </w:rPr>
              <w:t>authorising</w:t>
            </w:r>
            <w:proofErr w:type="spellEnd"/>
            <w:r w:rsidRPr="002E3391">
              <w:rPr>
                <w:rFonts w:ascii="Calibri" w:hAnsi="Calibri"/>
                <w:sz w:val="21"/>
                <w:szCs w:val="21"/>
              </w:rPr>
              <w:t xml:space="preserve"> test results, test selection, managing the laboratory (with the Chief Medical Scientist) and involvement in accreditation and maintenance of a quality management system.</w:t>
            </w:r>
          </w:p>
          <w:p w14:paraId="735F33D8" w14:textId="77777777" w:rsidR="002070A1" w:rsidRPr="002E3391" w:rsidRDefault="002070A1" w:rsidP="002070A1">
            <w:pPr>
              <w:pStyle w:val="BodyText"/>
              <w:jc w:val="both"/>
              <w:rPr>
                <w:rFonts w:ascii="Calibri" w:hAnsi="Calibri"/>
                <w:sz w:val="21"/>
                <w:szCs w:val="21"/>
              </w:rPr>
            </w:pPr>
          </w:p>
          <w:p w14:paraId="2654D8DC" w14:textId="77777777" w:rsidR="002070A1" w:rsidRPr="002E3391" w:rsidRDefault="002070A1" w:rsidP="002070A1">
            <w:pPr>
              <w:pStyle w:val="BodyText"/>
              <w:jc w:val="both"/>
              <w:rPr>
                <w:rFonts w:ascii="Calibri" w:hAnsi="Calibri"/>
                <w:sz w:val="21"/>
                <w:szCs w:val="21"/>
              </w:rPr>
            </w:pPr>
            <w:r w:rsidRPr="002E3391">
              <w:rPr>
                <w:rFonts w:ascii="Calibri" w:hAnsi="Calibri"/>
                <w:sz w:val="21"/>
                <w:szCs w:val="21"/>
              </w:rPr>
              <w:t xml:space="preserve">Clinical services involve regular rounds to critical care areas, weekly attendance at multidisciplinary </w:t>
            </w:r>
            <w:proofErr w:type="spellStart"/>
            <w:r w:rsidRPr="002E3391">
              <w:rPr>
                <w:rFonts w:ascii="Calibri" w:hAnsi="Calibri"/>
                <w:sz w:val="21"/>
                <w:szCs w:val="21"/>
              </w:rPr>
              <w:t>haematology</w:t>
            </w:r>
            <w:proofErr w:type="spellEnd"/>
            <w:r w:rsidRPr="002E3391">
              <w:rPr>
                <w:rFonts w:ascii="Calibri" w:hAnsi="Calibri"/>
                <w:sz w:val="21"/>
                <w:szCs w:val="21"/>
              </w:rPr>
              <w:t xml:space="preserve"> and haemopoietic transplant team meetings, weekly attendance at Burns unit and TB services MDT, ID MDT, clinical consult service and participation in antimicrobial stewardship rounds.  </w:t>
            </w:r>
          </w:p>
          <w:p w14:paraId="20103F46" w14:textId="77777777" w:rsidR="002070A1" w:rsidRPr="002E3391" w:rsidRDefault="002070A1" w:rsidP="002070A1">
            <w:pPr>
              <w:pStyle w:val="BodyText"/>
              <w:jc w:val="both"/>
              <w:rPr>
                <w:rFonts w:ascii="Calibri" w:hAnsi="Calibri"/>
                <w:sz w:val="21"/>
                <w:szCs w:val="21"/>
              </w:rPr>
            </w:pPr>
          </w:p>
          <w:p w14:paraId="2A58219E" w14:textId="77777777" w:rsidR="002070A1" w:rsidRPr="002E3391" w:rsidRDefault="002070A1" w:rsidP="002070A1">
            <w:pPr>
              <w:pStyle w:val="BodyText"/>
              <w:jc w:val="both"/>
              <w:rPr>
                <w:rFonts w:ascii="Calibri" w:hAnsi="Calibri"/>
                <w:sz w:val="21"/>
                <w:szCs w:val="21"/>
              </w:rPr>
            </w:pPr>
            <w:r w:rsidRPr="002E3391">
              <w:rPr>
                <w:rFonts w:ascii="Calibri" w:hAnsi="Calibri"/>
                <w:sz w:val="21"/>
                <w:szCs w:val="21"/>
              </w:rPr>
              <w:t xml:space="preserve">The Infection Control Service comprises managing and giving professional leadership and direction to the Infection Prevention and Control team.  There are weekly team meetings, regular Infection Control Steering group meetings, attendance at Risk Management, Quality Safety and Risk Committee meetings and </w:t>
            </w:r>
            <w:proofErr w:type="spellStart"/>
            <w:r w:rsidRPr="002E3391">
              <w:rPr>
                <w:rFonts w:ascii="Calibri" w:hAnsi="Calibri"/>
                <w:sz w:val="21"/>
                <w:szCs w:val="21"/>
              </w:rPr>
              <w:t>Sterivigilance</w:t>
            </w:r>
            <w:proofErr w:type="spellEnd"/>
            <w:r w:rsidRPr="002E3391">
              <w:rPr>
                <w:rFonts w:ascii="Calibri" w:hAnsi="Calibri"/>
                <w:sz w:val="21"/>
                <w:szCs w:val="21"/>
              </w:rPr>
              <w:t xml:space="preserve"> Meetings.  The Infection Control service is involved with planning across the site.  </w:t>
            </w:r>
          </w:p>
          <w:p w14:paraId="120E854A" w14:textId="77777777" w:rsidR="002070A1" w:rsidRPr="002E3391" w:rsidRDefault="002070A1" w:rsidP="002070A1">
            <w:pPr>
              <w:pStyle w:val="BodyText"/>
              <w:jc w:val="both"/>
              <w:rPr>
                <w:rFonts w:ascii="Calibri" w:hAnsi="Calibri"/>
                <w:sz w:val="21"/>
                <w:szCs w:val="21"/>
              </w:rPr>
            </w:pPr>
          </w:p>
          <w:p w14:paraId="4202C969" w14:textId="0F5A61E4" w:rsidR="002070A1" w:rsidRPr="002E3391" w:rsidRDefault="002070A1" w:rsidP="002E3391">
            <w:pPr>
              <w:pStyle w:val="BodyText"/>
              <w:jc w:val="both"/>
              <w:rPr>
                <w:rFonts w:asciiTheme="minorHAnsi" w:hAnsiTheme="minorHAnsi" w:cstheme="minorHAnsi"/>
                <w:sz w:val="22"/>
                <w:szCs w:val="22"/>
              </w:rPr>
            </w:pPr>
            <w:r w:rsidRPr="002E3391">
              <w:rPr>
                <w:rFonts w:asciiTheme="minorHAnsi" w:hAnsiTheme="minorHAnsi" w:cstheme="minorHAnsi"/>
                <w:sz w:val="21"/>
                <w:szCs w:val="21"/>
              </w:rPr>
              <w:t xml:space="preserve">The Antimicrobial Stewardship Programme is run jointly between the Microbiology Department and the Department of Infectious Diseases.  The AMS </w:t>
            </w:r>
            <w:proofErr w:type="spellStart"/>
            <w:r w:rsidRPr="002E3391">
              <w:rPr>
                <w:rFonts w:asciiTheme="minorHAnsi" w:hAnsiTheme="minorHAnsi" w:cstheme="minorHAnsi"/>
                <w:sz w:val="21"/>
                <w:szCs w:val="21"/>
              </w:rPr>
              <w:t>programme</w:t>
            </w:r>
            <w:proofErr w:type="spellEnd"/>
            <w:r w:rsidRPr="002E3391">
              <w:rPr>
                <w:rFonts w:asciiTheme="minorHAnsi" w:hAnsiTheme="minorHAnsi" w:cstheme="minorHAnsi"/>
                <w:sz w:val="21"/>
                <w:szCs w:val="21"/>
              </w:rPr>
              <w:t xml:space="preserve"> was recently awarded accreditation status by BSAC </w:t>
            </w:r>
            <w:r w:rsidRPr="002E3391">
              <w:rPr>
                <w:rFonts w:asciiTheme="minorHAnsi" w:hAnsiTheme="minorHAnsi" w:cstheme="minorHAnsi"/>
                <w:color w:val="000000"/>
                <w:sz w:val="21"/>
                <w:szCs w:val="21"/>
              </w:rPr>
              <w:t xml:space="preserve">Global Antimicrobial Stewardship Accreditation Programme. Activities of the </w:t>
            </w:r>
            <w:proofErr w:type="spellStart"/>
            <w:r w:rsidRPr="002E3391">
              <w:rPr>
                <w:rFonts w:asciiTheme="minorHAnsi" w:hAnsiTheme="minorHAnsi" w:cstheme="minorHAnsi"/>
                <w:color w:val="000000"/>
                <w:sz w:val="21"/>
                <w:szCs w:val="21"/>
              </w:rPr>
              <w:t>programme</w:t>
            </w:r>
            <w:proofErr w:type="spellEnd"/>
            <w:r w:rsidRPr="002E3391">
              <w:rPr>
                <w:rFonts w:asciiTheme="minorHAnsi" w:hAnsiTheme="minorHAnsi" w:cstheme="minorHAnsi"/>
                <w:color w:val="000000"/>
                <w:sz w:val="21"/>
                <w:szCs w:val="21"/>
              </w:rPr>
              <w:t xml:space="preserve"> include AMS rounds, developing guidance for antimicrobial use, reviewing antibiotic use, audit and education of antimicrobial prescribing. There is one WTE antimicrobial stewardship pharmacist.</w:t>
            </w:r>
          </w:p>
        </w:tc>
      </w:tr>
    </w:tbl>
    <w:p w14:paraId="2FB57897" w14:textId="77777777" w:rsidR="002070A1" w:rsidRDefault="002070A1" w:rsidP="002070A1">
      <w:pPr>
        <w:rPr>
          <w:rFonts w:asciiTheme="minorHAnsi" w:hAnsiTheme="minorHAnsi" w:cstheme="minorHAnsi"/>
          <w:b/>
          <w:color w:val="FF0000"/>
          <w:sz w:val="32"/>
        </w:rPr>
      </w:pPr>
    </w:p>
    <w:tbl>
      <w:tblPr>
        <w:tblStyle w:val="TableGrid"/>
        <w:tblpPr w:leftFromText="180" w:rightFromText="180" w:vertAnchor="text" w:horzAnchor="margin" w:tblpY="-40"/>
        <w:tblW w:w="0" w:type="auto"/>
        <w:tblBorders>
          <w:top w:val="double" w:sz="4" w:space="0" w:color="8064A2" w:themeColor="accent4"/>
          <w:left w:val="double" w:sz="4" w:space="0" w:color="8064A2" w:themeColor="accent4"/>
          <w:bottom w:val="double" w:sz="4" w:space="0" w:color="8064A2" w:themeColor="accent4"/>
          <w:right w:val="double" w:sz="4" w:space="0" w:color="8064A2" w:themeColor="accent4"/>
          <w:insideH w:val="double" w:sz="4" w:space="0" w:color="8064A2" w:themeColor="accent4"/>
          <w:insideV w:val="double" w:sz="4" w:space="0" w:color="8064A2" w:themeColor="accent4"/>
        </w:tblBorders>
        <w:tblLook w:val="04A0" w:firstRow="1" w:lastRow="0" w:firstColumn="1" w:lastColumn="0" w:noHBand="0" w:noVBand="1"/>
      </w:tblPr>
      <w:tblGrid>
        <w:gridCol w:w="10620"/>
      </w:tblGrid>
      <w:tr w:rsidR="002070A1" w14:paraId="7C1951DD" w14:textId="77777777" w:rsidTr="00887BFE">
        <w:tc>
          <w:tcPr>
            <w:tcW w:w="10640" w:type="dxa"/>
          </w:tcPr>
          <w:p w14:paraId="7E3CCB92" w14:textId="77777777" w:rsidR="002E3391" w:rsidRDefault="002E3391" w:rsidP="00887BFE">
            <w:pPr>
              <w:jc w:val="both"/>
              <w:rPr>
                <w:rFonts w:ascii="Calibri" w:hAnsi="Calibri" w:cs="Arial"/>
                <w:lang w:val="en-IE"/>
              </w:rPr>
            </w:pPr>
            <w:r w:rsidRPr="006C75F8">
              <w:rPr>
                <w:rFonts w:ascii="Calibri" w:hAnsi="Calibri"/>
                <w:b/>
                <w:bCs/>
                <w:sz w:val="24"/>
                <w:szCs w:val="24"/>
              </w:rPr>
              <w:t>Details</w:t>
            </w:r>
            <w:r>
              <w:rPr>
                <w:rFonts w:ascii="Calibri" w:hAnsi="Calibri"/>
                <w:b/>
                <w:bCs/>
                <w:sz w:val="24"/>
                <w:szCs w:val="24"/>
              </w:rPr>
              <w:t xml:space="preserve"> and Purpose</w:t>
            </w:r>
            <w:r w:rsidRPr="006C75F8">
              <w:rPr>
                <w:rFonts w:ascii="Calibri" w:hAnsi="Calibri"/>
                <w:b/>
                <w:bCs/>
                <w:sz w:val="24"/>
                <w:szCs w:val="24"/>
              </w:rPr>
              <w:t xml:space="preserve"> of the Position</w:t>
            </w:r>
            <w:r w:rsidRPr="004C255E">
              <w:rPr>
                <w:rFonts w:ascii="Calibri" w:hAnsi="Calibri" w:cs="Arial"/>
                <w:lang w:val="en-IE"/>
              </w:rPr>
              <w:t xml:space="preserve"> </w:t>
            </w:r>
          </w:p>
          <w:p w14:paraId="2314DC53" w14:textId="09723A8C" w:rsidR="002070A1" w:rsidRPr="002E3391" w:rsidRDefault="002070A1" w:rsidP="00887BFE">
            <w:pPr>
              <w:jc w:val="both"/>
              <w:rPr>
                <w:rFonts w:ascii="Calibri" w:hAnsi="Calibri" w:cs="Arial"/>
                <w:sz w:val="21"/>
                <w:szCs w:val="21"/>
                <w:lang w:val="en-IE"/>
              </w:rPr>
            </w:pPr>
            <w:r w:rsidRPr="002E3391">
              <w:rPr>
                <w:rFonts w:ascii="Calibri" w:hAnsi="Calibri" w:cs="Arial"/>
                <w:sz w:val="21"/>
                <w:szCs w:val="21"/>
                <w:lang w:val="en-IE"/>
              </w:rPr>
              <w:t>The Laboratory Medicine (LabMed) Directorate is a fully accredited service and comprises the clinical laboratory disciplines of:</w:t>
            </w:r>
          </w:p>
          <w:p w14:paraId="72551ED6" w14:textId="77777777" w:rsidR="002070A1" w:rsidRPr="002E3391" w:rsidRDefault="002070A1" w:rsidP="00887BFE">
            <w:pPr>
              <w:widowControl/>
              <w:numPr>
                <w:ilvl w:val="0"/>
                <w:numId w:val="17"/>
              </w:numPr>
              <w:autoSpaceDE/>
              <w:autoSpaceDN/>
              <w:jc w:val="both"/>
              <w:rPr>
                <w:rFonts w:ascii="Calibri" w:hAnsi="Calibri" w:cs="Arial"/>
                <w:sz w:val="21"/>
                <w:szCs w:val="21"/>
                <w:lang w:val="en-IE"/>
              </w:rPr>
            </w:pPr>
            <w:r w:rsidRPr="002E3391">
              <w:rPr>
                <w:rFonts w:ascii="Calibri" w:hAnsi="Calibri" w:cs="Arial"/>
                <w:sz w:val="21"/>
                <w:szCs w:val="21"/>
                <w:lang w:val="en-IE"/>
              </w:rPr>
              <w:t>Biochemistry (including Point of Care Testing),</w:t>
            </w:r>
          </w:p>
          <w:p w14:paraId="468CEAE8" w14:textId="77777777" w:rsidR="002070A1" w:rsidRPr="002E3391" w:rsidRDefault="002070A1" w:rsidP="00887BFE">
            <w:pPr>
              <w:widowControl/>
              <w:numPr>
                <w:ilvl w:val="0"/>
                <w:numId w:val="17"/>
              </w:numPr>
              <w:autoSpaceDE/>
              <w:autoSpaceDN/>
              <w:jc w:val="both"/>
              <w:rPr>
                <w:rFonts w:ascii="Calibri" w:hAnsi="Calibri" w:cs="Arial"/>
                <w:sz w:val="21"/>
                <w:szCs w:val="21"/>
                <w:lang w:val="en-IE"/>
              </w:rPr>
            </w:pPr>
            <w:r w:rsidRPr="002E3391">
              <w:rPr>
                <w:rFonts w:ascii="Calibri" w:hAnsi="Calibri" w:cs="Arial"/>
                <w:sz w:val="21"/>
                <w:szCs w:val="21"/>
                <w:lang w:val="en-IE"/>
              </w:rPr>
              <w:t>Cancer Molecular Diagnostics</w:t>
            </w:r>
          </w:p>
          <w:p w14:paraId="271CA72A" w14:textId="77777777" w:rsidR="002070A1" w:rsidRPr="002E3391" w:rsidRDefault="002070A1" w:rsidP="00887BFE">
            <w:pPr>
              <w:widowControl/>
              <w:numPr>
                <w:ilvl w:val="0"/>
                <w:numId w:val="17"/>
              </w:numPr>
              <w:autoSpaceDE/>
              <w:autoSpaceDN/>
              <w:jc w:val="both"/>
              <w:rPr>
                <w:rFonts w:ascii="Calibri" w:hAnsi="Calibri" w:cs="Arial"/>
                <w:sz w:val="21"/>
                <w:szCs w:val="21"/>
                <w:lang w:val="en-IE"/>
              </w:rPr>
            </w:pPr>
            <w:r w:rsidRPr="002E3391">
              <w:rPr>
                <w:rFonts w:ascii="Calibri" w:hAnsi="Calibri" w:cs="Arial"/>
                <w:sz w:val="21"/>
                <w:szCs w:val="21"/>
                <w:lang w:val="en-IE"/>
              </w:rPr>
              <w:t>Haematology (incorporating Coagulation and Cryobiology),</w:t>
            </w:r>
          </w:p>
          <w:p w14:paraId="1145CAC8" w14:textId="77777777" w:rsidR="002070A1" w:rsidRPr="002E3391" w:rsidRDefault="002070A1" w:rsidP="00887BFE">
            <w:pPr>
              <w:widowControl/>
              <w:numPr>
                <w:ilvl w:val="0"/>
                <w:numId w:val="17"/>
              </w:numPr>
              <w:autoSpaceDE/>
              <w:autoSpaceDN/>
              <w:jc w:val="both"/>
              <w:rPr>
                <w:rFonts w:ascii="Calibri" w:hAnsi="Calibri" w:cs="Arial"/>
                <w:sz w:val="21"/>
                <w:szCs w:val="21"/>
                <w:lang w:val="en-IE"/>
              </w:rPr>
            </w:pPr>
            <w:r w:rsidRPr="002E3391">
              <w:rPr>
                <w:rFonts w:ascii="Calibri" w:hAnsi="Calibri" w:cs="Arial"/>
                <w:sz w:val="21"/>
                <w:szCs w:val="21"/>
                <w:lang w:val="en-IE"/>
              </w:rPr>
              <w:t>Histopathology (incorporating Cytopathology)</w:t>
            </w:r>
          </w:p>
          <w:p w14:paraId="3D8109F0" w14:textId="77777777" w:rsidR="002070A1" w:rsidRPr="002E3391" w:rsidRDefault="002070A1" w:rsidP="00887BFE">
            <w:pPr>
              <w:widowControl/>
              <w:numPr>
                <w:ilvl w:val="0"/>
                <w:numId w:val="17"/>
              </w:numPr>
              <w:autoSpaceDE/>
              <w:autoSpaceDN/>
              <w:jc w:val="both"/>
              <w:rPr>
                <w:rFonts w:ascii="Calibri" w:hAnsi="Calibri" w:cs="Arial"/>
                <w:sz w:val="21"/>
                <w:szCs w:val="21"/>
                <w:lang w:val="en-IE"/>
              </w:rPr>
            </w:pPr>
            <w:r w:rsidRPr="002E3391">
              <w:rPr>
                <w:rFonts w:ascii="Calibri" w:hAnsi="Calibri" w:cs="Arial"/>
                <w:sz w:val="21"/>
                <w:szCs w:val="21"/>
                <w:lang w:val="en-IE"/>
              </w:rPr>
              <w:t>Immunology</w:t>
            </w:r>
          </w:p>
          <w:p w14:paraId="1A670745" w14:textId="77777777" w:rsidR="002070A1" w:rsidRPr="002E3391" w:rsidRDefault="002070A1" w:rsidP="00887BFE">
            <w:pPr>
              <w:widowControl/>
              <w:numPr>
                <w:ilvl w:val="0"/>
                <w:numId w:val="17"/>
              </w:numPr>
              <w:autoSpaceDE/>
              <w:autoSpaceDN/>
              <w:jc w:val="both"/>
              <w:rPr>
                <w:rFonts w:ascii="Calibri" w:hAnsi="Calibri" w:cs="Arial"/>
                <w:sz w:val="21"/>
                <w:szCs w:val="21"/>
                <w:lang w:val="en-IE"/>
              </w:rPr>
            </w:pPr>
            <w:r w:rsidRPr="002E3391">
              <w:rPr>
                <w:rFonts w:ascii="Calibri" w:hAnsi="Calibri" w:cs="Arial"/>
                <w:sz w:val="21"/>
                <w:szCs w:val="21"/>
                <w:lang w:val="en-IE"/>
              </w:rPr>
              <w:t>The Irish Mycobacteria Reference Laboratory (IMRL)</w:t>
            </w:r>
          </w:p>
          <w:p w14:paraId="7D8E95B0" w14:textId="77777777" w:rsidR="002070A1" w:rsidRPr="002E3391" w:rsidRDefault="002070A1" w:rsidP="00887BFE">
            <w:pPr>
              <w:widowControl/>
              <w:numPr>
                <w:ilvl w:val="0"/>
                <w:numId w:val="17"/>
              </w:numPr>
              <w:autoSpaceDE/>
              <w:autoSpaceDN/>
              <w:jc w:val="both"/>
              <w:rPr>
                <w:rFonts w:ascii="Calibri" w:hAnsi="Calibri" w:cs="Arial"/>
                <w:sz w:val="21"/>
                <w:szCs w:val="21"/>
                <w:lang w:val="en-IE"/>
              </w:rPr>
            </w:pPr>
            <w:r w:rsidRPr="002E3391">
              <w:rPr>
                <w:rFonts w:ascii="Calibri" w:hAnsi="Calibri" w:cs="Arial"/>
                <w:sz w:val="21"/>
                <w:szCs w:val="21"/>
                <w:lang w:val="en-IE"/>
              </w:rPr>
              <w:t xml:space="preserve">Microbiology (incorporating Virology and Infection Prevention and Control) </w:t>
            </w:r>
          </w:p>
          <w:p w14:paraId="621186E8" w14:textId="77777777" w:rsidR="002070A1" w:rsidRPr="002E3391" w:rsidRDefault="002070A1" w:rsidP="00887BFE">
            <w:pPr>
              <w:widowControl/>
              <w:numPr>
                <w:ilvl w:val="0"/>
                <w:numId w:val="17"/>
              </w:numPr>
              <w:autoSpaceDE/>
              <w:autoSpaceDN/>
              <w:jc w:val="both"/>
              <w:rPr>
                <w:rFonts w:ascii="Calibri" w:hAnsi="Calibri" w:cs="Arial"/>
                <w:sz w:val="21"/>
                <w:szCs w:val="21"/>
                <w:lang w:val="en-IE"/>
              </w:rPr>
            </w:pPr>
            <w:r w:rsidRPr="002E3391">
              <w:rPr>
                <w:rFonts w:ascii="Calibri" w:hAnsi="Calibri" w:cs="Arial"/>
                <w:sz w:val="21"/>
                <w:szCs w:val="21"/>
                <w:lang w:val="en-IE"/>
              </w:rPr>
              <w:t>The National MRSA Reference Laboratory (NMRSARL)</w:t>
            </w:r>
          </w:p>
          <w:p w14:paraId="557169CA" w14:textId="77777777" w:rsidR="002070A1" w:rsidRPr="002E3391" w:rsidRDefault="002070A1" w:rsidP="00887BFE">
            <w:pPr>
              <w:widowControl/>
              <w:numPr>
                <w:ilvl w:val="0"/>
                <w:numId w:val="17"/>
              </w:numPr>
              <w:autoSpaceDE/>
              <w:autoSpaceDN/>
              <w:jc w:val="both"/>
              <w:rPr>
                <w:rFonts w:ascii="Calibri" w:hAnsi="Calibri" w:cs="Arial"/>
                <w:sz w:val="21"/>
                <w:szCs w:val="21"/>
                <w:lang w:val="en-IE"/>
              </w:rPr>
            </w:pPr>
            <w:r w:rsidRPr="002E3391">
              <w:rPr>
                <w:rFonts w:ascii="Calibri" w:hAnsi="Calibri" w:cs="Arial"/>
                <w:sz w:val="21"/>
                <w:szCs w:val="21"/>
                <w:lang w:val="en-IE"/>
              </w:rPr>
              <w:t>The interim Gonococcal reference Laboratory</w:t>
            </w:r>
          </w:p>
          <w:p w14:paraId="7AF45FB8" w14:textId="77777777" w:rsidR="002070A1" w:rsidRPr="002E3391" w:rsidRDefault="002070A1" w:rsidP="00887BFE">
            <w:pPr>
              <w:widowControl/>
              <w:numPr>
                <w:ilvl w:val="0"/>
                <w:numId w:val="17"/>
              </w:numPr>
              <w:autoSpaceDE/>
              <w:autoSpaceDN/>
              <w:jc w:val="both"/>
              <w:rPr>
                <w:rFonts w:ascii="Calibri" w:hAnsi="Calibri" w:cs="Arial"/>
                <w:sz w:val="21"/>
                <w:szCs w:val="21"/>
                <w:lang w:val="en-IE"/>
              </w:rPr>
            </w:pPr>
            <w:r w:rsidRPr="002E3391">
              <w:rPr>
                <w:rFonts w:ascii="Calibri" w:hAnsi="Calibri" w:cs="Arial"/>
                <w:sz w:val="21"/>
                <w:szCs w:val="21"/>
                <w:lang w:val="en-IE"/>
              </w:rPr>
              <w:t xml:space="preserve">Phlebotomy </w:t>
            </w:r>
          </w:p>
          <w:p w14:paraId="0C0900EB" w14:textId="77777777" w:rsidR="002070A1" w:rsidRPr="002E3391" w:rsidRDefault="002070A1" w:rsidP="00887BFE">
            <w:pPr>
              <w:widowControl/>
              <w:numPr>
                <w:ilvl w:val="0"/>
                <w:numId w:val="17"/>
              </w:numPr>
              <w:autoSpaceDE/>
              <w:autoSpaceDN/>
              <w:jc w:val="both"/>
              <w:rPr>
                <w:rFonts w:ascii="Calibri" w:hAnsi="Calibri" w:cs="Arial"/>
                <w:sz w:val="21"/>
                <w:szCs w:val="21"/>
                <w:lang w:val="en-IE"/>
              </w:rPr>
            </w:pPr>
            <w:r w:rsidRPr="002E3391">
              <w:rPr>
                <w:rFonts w:ascii="Calibri" w:hAnsi="Calibri" w:cs="Arial"/>
                <w:sz w:val="21"/>
                <w:szCs w:val="21"/>
                <w:lang w:val="en-IE"/>
              </w:rPr>
              <w:t xml:space="preserve">Transfusion Medicine (incorporating </w:t>
            </w:r>
            <w:proofErr w:type="spellStart"/>
            <w:r w:rsidRPr="002E3391">
              <w:rPr>
                <w:rFonts w:ascii="Calibri" w:hAnsi="Calibri" w:cs="Arial"/>
                <w:sz w:val="21"/>
                <w:szCs w:val="21"/>
                <w:lang w:val="en-IE"/>
              </w:rPr>
              <w:t>Haemovigilance</w:t>
            </w:r>
            <w:proofErr w:type="spellEnd"/>
            <w:r w:rsidRPr="002E3391">
              <w:rPr>
                <w:rFonts w:ascii="Calibri" w:hAnsi="Calibri" w:cs="Arial"/>
                <w:sz w:val="21"/>
                <w:szCs w:val="21"/>
                <w:lang w:val="en-IE"/>
              </w:rPr>
              <w:t>).</w:t>
            </w:r>
          </w:p>
          <w:p w14:paraId="33A3F300" w14:textId="680ECD6E" w:rsidR="002070A1" w:rsidRPr="002E3391" w:rsidRDefault="002070A1" w:rsidP="00887BFE">
            <w:pPr>
              <w:widowControl/>
              <w:numPr>
                <w:ilvl w:val="0"/>
                <w:numId w:val="17"/>
              </w:numPr>
              <w:autoSpaceDE/>
              <w:autoSpaceDN/>
              <w:jc w:val="both"/>
              <w:rPr>
                <w:rFonts w:ascii="Calibri" w:hAnsi="Calibri" w:cs="Arial"/>
                <w:sz w:val="21"/>
                <w:szCs w:val="21"/>
                <w:lang w:val="en-IE"/>
              </w:rPr>
            </w:pPr>
            <w:r w:rsidRPr="002E3391">
              <w:rPr>
                <w:rFonts w:ascii="Calibri" w:hAnsi="Calibri" w:cs="Arial"/>
                <w:sz w:val="21"/>
                <w:szCs w:val="21"/>
                <w:lang w:val="en-IE"/>
              </w:rPr>
              <w:t>Cryobiology</w:t>
            </w:r>
          </w:p>
          <w:p w14:paraId="393D34A4" w14:textId="45B28C4B" w:rsidR="002070A1" w:rsidRPr="002E3391" w:rsidRDefault="002E3391" w:rsidP="002E3391">
            <w:pPr>
              <w:rPr>
                <w:rFonts w:ascii="Calibri" w:hAnsi="Calibri"/>
                <w:lang w:val="en-IE"/>
              </w:rPr>
            </w:pPr>
            <w:r w:rsidRPr="002E3391">
              <w:rPr>
                <w:rFonts w:ascii="Calibri" w:hAnsi="Calibri"/>
                <w:lang w:val="en-IE"/>
              </w:rPr>
              <w:t xml:space="preserve"> </w:t>
            </w:r>
          </w:p>
        </w:tc>
      </w:tr>
    </w:tbl>
    <w:p w14:paraId="2B4FCFC8" w14:textId="0A7E9FBA" w:rsidR="002070A1" w:rsidRDefault="002070A1" w:rsidP="002070A1">
      <w:pPr>
        <w:rPr>
          <w:rFonts w:asciiTheme="minorHAnsi" w:hAnsiTheme="minorHAnsi" w:cstheme="minorHAnsi"/>
          <w:b/>
          <w:color w:val="FF0000"/>
          <w:sz w:val="32"/>
        </w:rPr>
      </w:pPr>
    </w:p>
    <w:p w14:paraId="36C24616" w14:textId="56079794" w:rsidR="00F53FF5" w:rsidRDefault="00F53FF5" w:rsidP="002070A1">
      <w:pPr>
        <w:rPr>
          <w:rFonts w:asciiTheme="minorHAnsi" w:hAnsiTheme="minorHAnsi" w:cstheme="minorHAnsi"/>
          <w:b/>
          <w:color w:val="FF0000"/>
          <w:sz w:val="32"/>
        </w:rPr>
      </w:pPr>
    </w:p>
    <w:p w14:paraId="7C4EDD95" w14:textId="78978EA4" w:rsidR="00F53FF5" w:rsidRDefault="00F53FF5" w:rsidP="002070A1">
      <w:pPr>
        <w:rPr>
          <w:rFonts w:asciiTheme="minorHAnsi" w:hAnsiTheme="minorHAnsi" w:cstheme="minorHAnsi"/>
          <w:b/>
          <w:color w:val="FF0000"/>
          <w:sz w:val="32"/>
        </w:rPr>
      </w:pPr>
    </w:p>
    <w:p w14:paraId="694830F9" w14:textId="118BA2FE" w:rsidR="00F53FF5" w:rsidRDefault="00F53FF5" w:rsidP="002070A1">
      <w:pPr>
        <w:rPr>
          <w:rFonts w:asciiTheme="minorHAnsi" w:hAnsiTheme="minorHAnsi" w:cstheme="minorHAnsi"/>
          <w:b/>
          <w:color w:val="FF0000"/>
          <w:sz w:val="32"/>
        </w:rPr>
      </w:pPr>
    </w:p>
    <w:p w14:paraId="34F89848" w14:textId="3FF6C9DD" w:rsidR="00F53FF5" w:rsidRDefault="00F53FF5" w:rsidP="002070A1">
      <w:pPr>
        <w:rPr>
          <w:rFonts w:asciiTheme="minorHAnsi" w:hAnsiTheme="minorHAnsi" w:cstheme="minorHAnsi"/>
          <w:b/>
          <w:color w:val="FF0000"/>
          <w:sz w:val="32"/>
        </w:rPr>
      </w:pPr>
    </w:p>
    <w:p w14:paraId="79AAF69A" w14:textId="2EC3718D" w:rsidR="00F53FF5" w:rsidRDefault="00F53FF5" w:rsidP="002070A1">
      <w:pPr>
        <w:rPr>
          <w:rFonts w:asciiTheme="minorHAnsi" w:hAnsiTheme="minorHAnsi" w:cstheme="minorHAnsi"/>
          <w:b/>
          <w:color w:val="FF0000"/>
          <w:sz w:val="32"/>
        </w:rPr>
      </w:pPr>
    </w:p>
    <w:p w14:paraId="1AE7EE97" w14:textId="4EB8CB74" w:rsidR="00F53FF5" w:rsidRDefault="00F53FF5" w:rsidP="002070A1">
      <w:pPr>
        <w:rPr>
          <w:rFonts w:asciiTheme="minorHAnsi" w:hAnsiTheme="minorHAnsi" w:cstheme="minorHAnsi"/>
          <w:b/>
          <w:color w:val="FF0000"/>
          <w:sz w:val="32"/>
        </w:rPr>
      </w:pPr>
    </w:p>
    <w:p w14:paraId="2F634A4E" w14:textId="77777777" w:rsidR="00F53FF5" w:rsidRDefault="00F53FF5" w:rsidP="002070A1">
      <w:pPr>
        <w:rPr>
          <w:rFonts w:asciiTheme="minorHAnsi" w:hAnsiTheme="minorHAnsi" w:cstheme="minorHAnsi"/>
          <w:b/>
          <w:color w:val="FF0000"/>
          <w:sz w:val="32"/>
        </w:rPr>
      </w:pPr>
    </w:p>
    <w:p w14:paraId="7F99EBE5" w14:textId="2FE2E401" w:rsidR="00AF1F48" w:rsidRPr="008470AF" w:rsidRDefault="005A1D33" w:rsidP="00782C19">
      <w:pPr>
        <w:jc w:val="center"/>
        <w:rPr>
          <w:rFonts w:asciiTheme="minorHAnsi" w:hAnsiTheme="minorHAnsi" w:cstheme="minorHAnsi"/>
          <w:b/>
          <w:color w:val="FF0000"/>
          <w:sz w:val="32"/>
        </w:rPr>
      </w:pPr>
      <w:r w:rsidRPr="008470AF">
        <w:rPr>
          <w:rFonts w:asciiTheme="minorHAnsi" w:hAnsiTheme="minorHAnsi" w:cstheme="minorHAnsi"/>
          <w:b/>
          <w:color w:val="FF0000"/>
          <w:sz w:val="32"/>
        </w:rPr>
        <w:lastRenderedPageBreak/>
        <w:t>JOB SPECIFICIFATIONS</w:t>
      </w:r>
    </w:p>
    <w:tbl>
      <w:tblPr>
        <w:tblStyle w:val="TableGrid"/>
        <w:tblW w:w="0" w:type="auto"/>
        <w:tblInd w:w="-10" w:type="dxa"/>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none" w:sz="0" w:space="0" w:color="auto"/>
          <w:insideV w:val="none" w:sz="0" w:space="0" w:color="auto"/>
        </w:tblBorders>
        <w:tblLook w:val="04A0" w:firstRow="1" w:lastRow="0" w:firstColumn="1" w:lastColumn="0" w:noHBand="0" w:noVBand="1"/>
      </w:tblPr>
      <w:tblGrid>
        <w:gridCol w:w="817"/>
        <w:gridCol w:w="9813"/>
      </w:tblGrid>
      <w:tr w:rsidR="00A71D22" w14:paraId="538A06E7" w14:textId="77777777" w:rsidTr="00472CC2">
        <w:tc>
          <w:tcPr>
            <w:tcW w:w="572" w:type="dxa"/>
            <w:tcBorders>
              <w:top w:val="double" w:sz="4" w:space="0" w:color="F2F2F2" w:themeColor="background1" w:themeShade="F2"/>
              <w:left w:val="double" w:sz="4" w:space="0" w:color="F2F2F2" w:themeColor="background1" w:themeShade="F2"/>
              <w:bottom w:val="double" w:sz="4" w:space="0" w:color="F2F2F2" w:themeColor="background1" w:themeShade="F2"/>
              <w:right w:val="double" w:sz="4" w:space="0" w:color="F2F2F2" w:themeColor="background1" w:themeShade="F2"/>
            </w:tcBorders>
          </w:tcPr>
          <w:p w14:paraId="7EFC0758" w14:textId="77777777" w:rsidR="002822B6" w:rsidRDefault="002C1F9B" w:rsidP="00C2706C">
            <w:pPr>
              <w:pStyle w:val="Heading1"/>
              <w:spacing w:before="1"/>
              <w:ind w:left="0"/>
              <w:rPr>
                <w:rFonts w:asciiTheme="minorHAnsi" w:hAnsiTheme="minorHAnsi" w:cstheme="minorHAnsi"/>
                <w:sz w:val="22"/>
                <w:szCs w:val="22"/>
                <w:u w:val="single"/>
              </w:rPr>
            </w:pPr>
            <w:r>
              <w:rPr>
                <w:noProof/>
                <w:lang w:val="en-IE" w:eastAsia="en-IE"/>
              </w:rPr>
              <w:drawing>
                <wp:inline distT="0" distB="0" distL="0" distR="0" wp14:anchorId="02ED2163" wp14:editId="5E2678E1">
                  <wp:extent cx="381662" cy="381807"/>
                  <wp:effectExtent l="0" t="0" r="0" b="0"/>
                  <wp:docPr id="228" name="Picture 228" descr="https://www.stjames.ie/intranet/oncampus/departments/communications/hospitallogos/SJH,Cr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stjames.ie/intranet/oncampus/departments/communications/hospitallogos/SJH,Crest.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12498" cy="412655"/>
                          </a:xfrm>
                          <a:prstGeom prst="rect">
                            <a:avLst/>
                          </a:prstGeom>
                          <a:noFill/>
                          <a:ln>
                            <a:noFill/>
                          </a:ln>
                        </pic:spPr>
                      </pic:pic>
                    </a:graphicData>
                  </a:graphic>
                </wp:inline>
              </w:drawing>
            </w:r>
          </w:p>
        </w:tc>
        <w:tc>
          <w:tcPr>
            <w:tcW w:w="10008" w:type="dxa"/>
            <w:tcBorders>
              <w:top w:val="double" w:sz="4" w:space="0" w:color="F2F2F2" w:themeColor="background1" w:themeShade="F2"/>
              <w:left w:val="double" w:sz="4" w:space="0" w:color="F2F2F2" w:themeColor="background1" w:themeShade="F2"/>
              <w:bottom w:val="double" w:sz="4" w:space="0" w:color="F2F2F2" w:themeColor="background1" w:themeShade="F2"/>
              <w:right w:val="double" w:sz="4" w:space="0" w:color="F2F2F2" w:themeColor="background1" w:themeShade="F2"/>
            </w:tcBorders>
          </w:tcPr>
          <w:p w14:paraId="25B2B301" w14:textId="77777777" w:rsidR="002822B6" w:rsidRPr="002822B6" w:rsidRDefault="002822B6" w:rsidP="00C2706C">
            <w:pPr>
              <w:pStyle w:val="Heading1"/>
              <w:spacing w:before="1"/>
              <w:ind w:left="0"/>
              <w:rPr>
                <w:rFonts w:asciiTheme="minorHAnsi" w:hAnsiTheme="minorHAnsi" w:cstheme="minorHAnsi"/>
                <w:sz w:val="22"/>
                <w:szCs w:val="22"/>
              </w:rPr>
            </w:pPr>
            <w:r w:rsidRPr="002822B6">
              <w:rPr>
                <w:rFonts w:asciiTheme="minorHAnsi" w:hAnsiTheme="minorHAnsi" w:cstheme="minorHAnsi"/>
                <w:sz w:val="22"/>
                <w:szCs w:val="22"/>
              </w:rPr>
              <w:t>KEY DUTIES AND RESPONSIBILITIES</w:t>
            </w:r>
          </w:p>
        </w:tc>
      </w:tr>
      <w:tr w:rsidR="002822B6" w14:paraId="09CE5E7E" w14:textId="77777777" w:rsidTr="00472CC2">
        <w:tc>
          <w:tcPr>
            <w:tcW w:w="10580" w:type="dxa"/>
            <w:gridSpan w:val="2"/>
            <w:tcBorders>
              <w:top w:val="double" w:sz="4" w:space="0" w:color="F2F2F2" w:themeColor="background1" w:themeShade="F2"/>
              <w:left w:val="double" w:sz="4" w:space="0" w:color="F2F2F2" w:themeColor="background1" w:themeShade="F2"/>
              <w:bottom w:val="double" w:sz="4" w:space="0" w:color="F2F2F2" w:themeColor="background1" w:themeShade="F2"/>
              <w:right w:val="double" w:sz="4" w:space="0" w:color="F2F2F2" w:themeColor="background1" w:themeShade="F2"/>
            </w:tcBorders>
          </w:tcPr>
          <w:p w14:paraId="604DD3B6" w14:textId="630EC887" w:rsidR="002E3391" w:rsidRPr="00F53FF5" w:rsidRDefault="002E3391" w:rsidP="00F53FF5">
            <w:pPr>
              <w:rPr>
                <w:rFonts w:asciiTheme="minorHAnsi" w:hAnsiTheme="minorHAnsi" w:cstheme="minorHAnsi"/>
                <w:i/>
                <w:color w:val="FFFFFF" w:themeColor="background1"/>
              </w:rPr>
            </w:pPr>
          </w:p>
          <w:p w14:paraId="486B4B46" w14:textId="3DD44534" w:rsidR="002E3391" w:rsidRPr="002E3391" w:rsidRDefault="002E3391" w:rsidP="002E3391">
            <w:pPr>
              <w:pStyle w:val="Heading2"/>
              <w:rPr>
                <w:rFonts w:asciiTheme="minorHAnsi" w:hAnsiTheme="minorHAnsi" w:cstheme="minorHAnsi"/>
                <w:b/>
                <w:bCs/>
                <w:color w:val="000000" w:themeColor="text1"/>
                <w:sz w:val="22"/>
              </w:rPr>
            </w:pPr>
            <w:r w:rsidRPr="002E3391">
              <w:rPr>
                <w:rFonts w:asciiTheme="minorHAnsi" w:hAnsiTheme="minorHAnsi" w:cstheme="minorHAnsi"/>
                <w:b/>
                <w:bCs/>
                <w:color w:val="000000" w:themeColor="text1"/>
                <w:sz w:val="22"/>
              </w:rPr>
              <w:t>Clinical</w:t>
            </w:r>
          </w:p>
          <w:p w14:paraId="6C601540" w14:textId="77777777" w:rsidR="002E3391" w:rsidRPr="002E3391" w:rsidRDefault="002E3391" w:rsidP="002E3391">
            <w:pPr>
              <w:rPr>
                <w:rFonts w:asciiTheme="minorHAnsi" w:hAnsiTheme="minorHAnsi" w:cstheme="minorHAnsi"/>
                <w:color w:val="000000" w:themeColor="text1"/>
                <w:lang w:val="en-IE"/>
              </w:rPr>
            </w:pPr>
            <w:r w:rsidRPr="002E3391">
              <w:rPr>
                <w:rFonts w:asciiTheme="minorHAnsi" w:hAnsiTheme="minorHAnsi" w:cstheme="minorHAnsi"/>
                <w:color w:val="000000" w:themeColor="text1"/>
                <w:lang w:val="en-IE"/>
              </w:rPr>
              <w:t>Provide clinical microbiology advice and consultation on in-patients concerning     diagnosis, management of patients and prevention of infection.</w:t>
            </w:r>
          </w:p>
          <w:p w14:paraId="3D1C3109" w14:textId="77777777" w:rsidR="002E3391" w:rsidRPr="002E3391" w:rsidRDefault="002E3391" w:rsidP="002E3391">
            <w:pPr>
              <w:rPr>
                <w:rFonts w:asciiTheme="minorHAnsi" w:hAnsiTheme="minorHAnsi" w:cstheme="minorHAnsi"/>
                <w:color w:val="000000" w:themeColor="text1"/>
                <w:lang w:val="en-IE"/>
              </w:rPr>
            </w:pPr>
            <w:r w:rsidRPr="002E3391">
              <w:rPr>
                <w:rFonts w:asciiTheme="minorHAnsi" w:hAnsiTheme="minorHAnsi" w:cstheme="minorHAnsi"/>
                <w:color w:val="000000" w:themeColor="text1"/>
                <w:lang w:val="en-IE"/>
              </w:rPr>
              <w:t>Participate in multi-disciplinary teaching ward rounds and in educational programmes for Non-Consultant Hospital Doctors.</w:t>
            </w:r>
          </w:p>
          <w:p w14:paraId="7D91F89D" w14:textId="77777777" w:rsidR="002E3391" w:rsidRPr="002E3391" w:rsidRDefault="002E3391" w:rsidP="002E3391">
            <w:pPr>
              <w:rPr>
                <w:rFonts w:asciiTheme="minorHAnsi" w:hAnsiTheme="minorHAnsi" w:cstheme="minorHAnsi"/>
                <w:color w:val="000000" w:themeColor="text1"/>
                <w:lang w:val="en-IE"/>
              </w:rPr>
            </w:pPr>
            <w:r w:rsidRPr="002E3391">
              <w:rPr>
                <w:rFonts w:asciiTheme="minorHAnsi" w:hAnsiTheme="minorHAnsi" w:cstheme="minorHAnsi"/>
                <w:color w:val="000000" w:themeColor="text1"/>
                <w:lang w:val="en-IE"/>
              </w:rPr>
              <w:t>Provide microbiology advice for Clinical staff in the community, including General Practitioners, Public Health Doctors and Nursing Personnel.</w:t>
            </w:r>
          </w:p>
          <w:p w14:paraId="63FB90C6" w14:textId="77777777" w:rsidR="002E3391" w:rsidRPr="002E3391" w:rsidRDefault="002E3391" w:rsidP="002E3391">
            <w:pPr>
              <w:rPr>
                <w:rFonts w:asciiTheme="minorHAnsi" w:hAnsiTheme="minorHAnsi" w:cstheme="minorHAnsi"/>
                <w:color w:val="000000" w:themeColor="text1"/>
                <w:lang w:val="en-IE"/>
              </w:rPr>
            </w:pPr>
            <w:r w:rsidRPr="002E3391">
              <w:rPr>
                <w:rFonts w:asciiTheme="minorHAnsi" w:hAnsiTheme="minorHAnsi" w:cstheme="minorHAnsi"/>
                <w:color w:val="000000" w:themeColor="text1"/>
                <w:lang w:val="en-IE"/>
              </w:rPr>
              <w:t>Advise on the diagnosis, management and prevention of infection in hospitals and in the community.</w:t>
            </w:r>
          </w:p>
          <w:p w14:paraId="44EDF1F1" w14:textId="77777777" w:rsidR="002E3391" w:rsidRPr="002E3391" w:rsidRDefault="002E3391" w:rsidP="002E3391">
            <w:pPr>
              <w:rPr>
                <w:rFonts w:asciiTheme="minorHAnsi" w:hAnsiTheme="minorHAnsi" w:cstheme="minorHAnsi"/>
                <w:color w:val="000000" w:themeColor="text1"/>
                <w:lang w:val="en-IE"/>
              </w:rPr>
            </w:pPr>
            <w:r w:rsidRPr="002E3391">
              <w:rPr>
                <w:rFonts w:asciiTheme="minorHAnsi" w:hAnsiTheme="minorHAnsi" w:cstheme="minorHAnsi"/>
                <w:color w:val="000000" w:themeColor="text1"/>
                <w:lang w:val="en-IE"/>
              </w:rPr>
              <w:t>Participate in Medical Audit.</w:t>
            </w:r>
          </w:p>
          <w:p w14:paraId="7767879C" w14:textId="77777777" w:rsidR="002E3391" w:rsidRPr="002E3391" w:rsidRDefault="002E3391" w:rsidP="002E3391">
            <w:pPr>
              <w:rPr>
                <w:rFonts w:asciiTheme="minorHAnsi" w:hAnsiTheme="minorHAnsi" w:cstheme="minorHAnsi"/>
                <w:color w:val="000000" w:themeColor="text1"/>
                <w:lang w:val="en-IE"/>
              </w:rPr>
            </w:pPr>
            <w:r w:rsidRPr="002E3391">
              <w:rPr>
                <w:rFonts w:asciiTheme="minorHAnsi" w:hAnsiTheme="minorHAnsi" w:cstheme="minorHAnsi"/>
                <w:color w:val="000000" w:themeColor="text1"/>
                <w:lang w:val="en-IE"/>
              </w:rPr>
              <w:t>Advise on Antibiotic and other hospital policies.</w:t>
            </w:r>
          </w:p>
          <w:p w14:paraId="59CA5C70" w14:textId="77777777" w:rsidR="002E3391" w:rsidRPr="002E3391" w:rsidRDefault="002E3391" w:rsidP="002E3391">
            <w:pPr>
              <w:rPr>
                <w:rFonts w:asciiTheme="minorHAnsi" w:hAnsiTheme="minorHAnsi" w:cstheme="minorHAnsi"/>
                <w:color w:val="000000" w:themeColor="text1"/>
              </w:rPr>
            </w:pPr>
            <w:r w:rsidRPr="002E3391">
              <w:rPr>
                <w:rFonts w:asciiTheme="minorHAnsi" w:hAnsiTheme="minorHAnsi" w:cstheme="minorHAnsi"/>
                <w:color w:val="000000" w:themeColor="text1"/>
                <w:lang w:val="en-IE"/>
              </w:rPr>
              <w:t>Participate in the on call advisory service and provide access to 24-hour specialist microbiology advice.</w:t>
            </w:r>
          </w:p>
          <w:p w14:paraId="18DF266B" w14:textId="77777777" w:rsidR="002E3391" w:rsidRDefault="002E3391" w:rsidP="002E3391">
            <w:pPr>
              <w:jc w:val="both"/>
              <w:rPr>
                <w:rFonts w:asciiTheme="minorHAnsi" w:hAnsiTheme="minorHAnsi" w:cstheme="minorHAnsi"/>
                <w:b/>
                <w:color w:val="000000" w:themeColor="text1"/>
              </w:rPr>
            </w:pPr>
          </w:p>
          <w:p w14:paraId="6EA04330" w14:textId="2133085B" w:rsidR="002E3391" w:rsidRPr="002E3391" w:rsidRDefault="002E3391" w:rsidP="002E3391">
            <w:pPr>
              <w:jc w:val="both"/>
              <w:rPr>
                <w:rFonts w:asciiTheme="minorHAnsi" w:hAnsiTheme="minorHAnsi" w:cstheme="minorHAnsi"/>
                <w:b/>
                <w:color w:val="000000" w:themeColor="text1"/>
              </w:rPr>
            </w:pPr>
            <w:r w:rsidRPr="002E3391">
              <w:rPr>
                <w:rFonts w:asciiTheme="minorHAnsi" w:hAnsiTheme="minorHAnsi" w:cstheme="minorHAnsi"/>
                <w:b/>
                <w:color w:val="000000" w:themeColor="text1"/>
              </w:rPr>
              <w:t>Laboratory</w:t>
            </w:r>
          </w:p>
          <w:p w14:paraId="66E14A24" w14:textId="77777777" w:rsidR="002E3391" w:rsidRPr="002E3391" w:rsidRDefault="002E3391" w:rsidP="002E3391">
            <w:pPr>
              <w:rPr>
                <w:rFonts w:asciiTheme="minorHAnsi" w:hAnsiTheme="minorHAnsi" w:cstheme="minorHAnsi"/>
                <w:bCs/>
                <w:color w:val="000000" w:themeColor="text1"/>
                <w:lang w:val="en-IE"/>
              </w:rPr>
            </w:pPr>
            <w:r w:rsidRPr="002E3391">
              <w:rPr>
                <w:rFonts w:asciiTheme="minorHAnsi" w:hAnsiTheme="minorHAnsi" w:cstheme="minorHAnsi"/>
                <w:color w:val="000000" w:themeColor="text1"/>
              </w:rPr>
              <w:t>Participate and advise on appropriate use of laboratory tests, test selection and interpretation of test results.</w:t>
            </w:r>
          </w:p>
          <w:p w14:paraId="6BE63718" w14:textId="77777777" w:rsidR="002E3391" w:rsidRPr="002E3391" w:rsidRDefault="002E3391" w:rsidP="002E3391">
            <w:pPr>
              <w:rPr>
                <w:rFonts w:asciiTheme="minorHAnsi" w:hAnsiTheme="minorHAnsi" w:cstheme="minorHAnsi"/>
                <w:bCs/>
                <w:color w:val="000000" w:themeColor="text1"/>
                <w:lang w:val="en-IE"/>
              </w:rPr>
            </w:pPr>
            <w:r w:rsidRPr="002E3391">
              <w:rPr>
                <w:rFonts w:asciiTheme="minorHAnsi" w:hAnsiTheme="minorHAnsi" w:cstheme="minorHAnsi"/>
                <w:color w:val="000000" w:themeColor="text1"/>
              </w:rPr>
              <w:t xml:space="preserve">Review and </w:t>
            </w:r>
            <w:proofErr w:type="spellStart"/>
            <w:r w:rsidRPr="002E3391">
              <w:rPr>
                <w:rFonts w:asciiTheme="minorHAnsi" w:hAnsiTheme="minorHAnsi" w:cstheme="minorHAnsi"/>
                <w:color w:val="000000" w:themeColor="text1"/>
              </w:rPr>
              <w:t>authorise</w:t>
            </w:r>
            <w:proofErr w:type="spellEnd"/>
            <w:r w:rsidRPr="002E3391">
              <w:rPr>
                <w:rFonts w:asciiTheme="minorHAnsi" w:hAnsiTheme="minorHAnsi" w:cstheme="minorHAnsi"/>
                <w:color w:val="000000" w:themeColor="text1"/>
              </w:rPr>
              <w:t xml:space="preserve"> laboratory test results.</w:t>
            </w:r>
          </w:p>
          <w:p w14:paraId="79DC82C2" w14:textId="77777777" w:rsidR="002E3391" w:rsidRPr="002E3391" w:rsidRDefault="002E3391" w:rsidP="002E3391">
            <w:pPr>
              <w:rPr>
                <w:rFonts w:asciiTheme="minorHAnsi" w:hAnsiTheme="minorHAnsi" w:cstheme="minorHAnsi"/>
                <w:bCs/>
                <w:color w:val="000000" w:themeColor="text1"/>
                <w:lang w:val="en-IE"/>
              </w:rPr>
            </w:pPr>
            <w:r w:rsidRPr="002E3391">
              <w:rPr>
                <w:rFonts w:asciiTheme="minorHAnsi" w:hAnsiTheme="minorHAnsi" w:cstheme="minorHAnsi"/>
                <w:color w:val="000000" w:themeColor="text1"/>
              </w:rPr>
              <w:t>Engage with scientific colleagues on the introduction of new tests and methodologies.</w:t>
            </w:r>
          </w:p>
          <w:p w14:paraId="1B91542D" w14:textId="77777777" w:rsidR="002E3391" w:rsidRPr="002E3391" w:rsidRDefault="002E3391" w:rsidP="002E3391">
            <w:pPr>
              <w:pStyle w:val="ListParagraph"/>
              <w:jc w:val="both"/>
              <w:rPr>
                <w:rFonts w:asciiTheme="minorHAnsi" w:hAnsiTheme="minorHAnsi" w:cstheme="minorHAnsi"/>
                <w:b/>
                <w:color w:val="000000" w:themeColor="text1"/>
              </w:rPr>
            </w:pPr>
          </w:p>
          <w:p w14:paraId="58C3A95B" w14:textId="6544F334" w:rsidR="002E3391" w:rsidRPr="002E3391" w:rsidRDefault="002E3391" w:rsidP="002E3391">
            <w:pPr>
              <w:jc w:val="both"/>
              <w:rPr>
                <w:rFonts w:asciiTheme="minorHAnsi" w:hAnsiTheme="minorHAnsi" w:cstheme="minorHAnsi"/>
                <w:b/>
                <w:color w:val="000000" w:themeColor="text1"/>
              </w:rPr>
            </w:pPr>
            <w:r w:rsidRPr="002E3391">
              <w:rPr>
                <w:rFonts w:asciiTheme="minorHAnsi" w:hAnsiTheme="minorHAnsi" w:cstheme="minorHAnsi"/>
                <w:b/>
                <w:color w:val="000000" w:themeColor="text1"/>
              </w:rPr>
              <w:t>Public Health</w:t>
            </w:r>
          </w:p>
          <w:p w14:paraId="6FDC746D" w14:textId="77777777" w:rsidR="002E3391" w:rsidRPr="002E3391" w:rsidRDefault="002E3391" w:rsidP="002E3391">
            <w:pPr>
              <w:jc w:val="both"/>
              <w:rPr>
                <w:rFonts w:asciiTheme="minorHAnsi" w:hAnsiTheme="minorHAnsi" w:cstheme="minorHAnsi"/>
                <w:color w:val="000000" w:themeColor="text1"/>
                <w:lang w:val="en-IE"/>
              </w:rPr>
            </w:pPr>
            <w:r w:rsidRPr="002E3391">
              <w:rPr>
                <w:rFonts w:asciiTheme="minorHAnsi" w:hAnsiTheme="minorHAnsi" w:cstheme="minorHAnsi"/>
                <w:color w:val="000000" w:themeColor="text1"/>
                <w:lang w:val="en-IE"/>
              </w:rPr>
              <w:t>Collaborate with the Department of Public Health Medicine in surveillance, investigation and management of communicable diseases. Assist and advise on the control of communicable disease outbreaks.</w:t>
            </w:r>
          </w:p>
          <w:p w14:paraId="776B692A" w14:textId="77777777" w:rsidR="002E3391" w:rsidRPr="002E3391" w:rsidRDefault="002E3391" w:rsidP="002E3391">
            <w:pPr>
              <w:jc w:val="both"/>
              <w:rPr>
                <w:rFonts w:asciiTheme="minorHAnsi" w:hAnsiTheme="minorHAnsi" w:cstheme="minorHAnsi"/>
                <w:color w:val="000000" w:themeColor="text1"/>
                <w:lang w:val="en-IE"/>
              </w:rPr>
            </w:pPr>
            <w:r w:rsidRPr="002E3391">
              <w:rPr>
                <w:rFonts w:asciiTheme="minorHAnsi" w:hAnsiTheme="minorHAnsi" w:cstheme="minorHAnsi"/>
                <w:color w:val="000000" w:themeColor="text1"/>
                <w:lang w:val="en-IE"/>
              </w:rPr>
              <w:t>Provide Public Health Microbiology support.</w:t>
            </w:r>
          </w:p>
          <w:p w14:paraId="6EAE5BED" w14:textId="77777777" w:rsidR="002E3391" w:rsidRPr="002E3391" w:rsidRDefault="002E3391" w:rsidP="002E3391">
            <w:pPr>
              <w:jc w:val="both"/>
              <w:rPr>
                <w:rFonts w:asciiTheme="minorHAnsi" w:hAnsiTheme="minorHAnsi" w:cstheme="minorHAnsi"/>
                <w:color w:val="000000" w:themeColor="text1"/>
                <w:lang w:val="en-IE"/>
              </w:rPr>
            </w:pPr>
            <w:r w:rsidRPr="002E3391">
              <w:rPr>
                <w:rFonts w:asciiTheme="minorHAnsi" w:hAnsiTheme="minorHAnsi" w:cstheme="minorHAnsi"/>
                <w:color w:val="000000" w:themeColor="text1"/>
                <w:lang w:val="en-IE"/>
              </w:rPr>
              <w:t xml:space="preserve">Co-operate with external agencies requiring Public Health Microbiology expertise, </w:t>
            </w:r>
            <w:proofErr w:type="gramStart"/>
            <w:r w:rsidRPr="002E3391">
              <w:rPr>
                <w:rFonts w:asciiTheme="minorHAnsi" w:hAnsiTheme="minorHAnsi" w:cstheme="minorHAnsi"/>
                <w:color w:val="000000" w:themeColor="text1"/>
                <w:lang w:val="en-IE"/>
              </w:rPr>
              <w:t>e.g.</w:t>
            </w:r>
            <w:proofErr w:type="gramEnd"/>
            <w:r w:rsidRPr="002E3391">
              <w:rPr>
                <w:rFonts w:asciiTheme="minorHAnsi" w:hAnsiTheme="minorHAnsi" w:cstheme="minorHAnsi"/>
                <w:color w:val="000000" w:themeColor="text1"/>
                <w:lang w:val="en-IE"/>
              </w:rPr>
              <w:t xml:space="preserve"> National Disease Surveillance Centre (NDSC), and the Department of Health and Children.</w:t>
            </w:r>
          </w:p>
          <w:p w14:paraId="3209940D" w14:textId="77777777" w:rsidR="002E3391" w:rsidRPr="002E3391" w:rsidRDefault="002E3391" w:rsidP="002E3391">
            <w:pPr>
              <w:jc w:val="both"/>
              <w:rPr>
                <w:rFonts w:asciiTheme="minorHAnsi" w:hAnsiTheme="minorHAnsi" w:cstheme="minorHAnsi"/>
                <w:color w:val="000000" w:themeColor="text1"/>
                <w:lang w:val="en-IE"/>
              </w:rPr>
            </w:pPr>
          </w:p>
          <w:p w14:paraId="3481816D" w14:textId="77777777" w:rsidR="002E3391" w:rsidRPr="002E3391" w:rsidRDefault="002E3391" w:rsidP="002E3391">
            <w:pPr>
              <w:pStyle w:val="Heading2"/>
              <w:rPr>
                <w:rFonts w:asciiTheme="minorHAnsi" w:hAnsiTheme="minorHAnsi" w:cstheme="minorHAnsi"/>
                <w:b/>
                <w:bCs/>
                <w:i/>
                <w:color w:val="000000" w:themeColor="text1"/>
                <w:sz w:val="22"/>
                <w:lang w:val="en-IE"/>
              </w:rPr>
            </w:pPr>
            <w:r w:rsidRPr="002E3391">
              <w:rPr>
                <w:rFonts w:asciiTheme="minorHAnsi" w:hAnsiTheme="minorHAnsi" w:cstheme="minorHAnsi"/>
                <w:b/>
                <w:bCs/>
                <w:color w:val="000000" w:themeColor="text1"/>
                <w:sz w:val="22"/>
              </w:rPr>
              <w:t>Infection Control</w:t>
            </w:r>
          </w:p>
          <w:p w14:paraId="674F101B" w14:textId="77777777" w:rsidR="002E3391" w:rsidRPr="002E3391" w:rsidRDefault="002E3391" w:rsidP="002E3391">
            <w:pPr>
              <w:jc w:val="both"/>
              <w:rPr>
                <w:rFonts w:asciiTheme="minorHAnsi" w:hAnsiTheme="minorHAnsi" w:cstheme="minorHAnsi"/>
                <w:color w:val="000000" w:themeColor="text1"/>
                <w:lang w:val="en-IE"/>
              </w:rPr>
            </w:pPr>
            <w:r w:rsidRPr="002E3391">
              <w:rPr>
                <w:rFonts w:asciiTheme="minorHAnsi" w:hAnsiTheme="minorHAnsi" w:cstheme="minorHAnsi"/>
                <w:color w:val="000000" w:themeColor="text1"/>
                <w:lang w:val="en-IE"/>
              </w:rPr>
              <w:t>Participate as required in the Infection Control Advisory Committee facilitating the development and review of Infection Control Programmes within the Hospital.</w:t>
            </w:r>
          </w:p>
          <w:p w14:paraId="5F29D005" w14:textId="77777777" w:rsidR="002E3391" w:rsidRPr="002E3391" w:rsidRDefault="002E3391" w:rsidP="002E3391">
            <w:pPr>
              <w:jc w:val="both"/>
              <w:rPr>
                <w:rFonts w:asciiTheme="minorHAnsi" w:hAnsiTheme="minorHAnsi" w:cstheme="minorHAnsi"/>
                <w:color w:val="000000" w:themeColor="text1"/>
                <w:lang w:val="en-IE"/>
              </w:rPr>
            </w:pPr>
            <w:r w:rsidRPr="002E3391">
              <w:rPr>
                <w:rFonts w:asciiTheme="minorHAnsi" w:hAnsiTheme="minorHAnsi" w:cstheme="minorHAnsi"/>
                <w:color w:val="000000" w:themeColor="text1"/>
                <w:lang w:val="en-IE"/>
              </w:rPr>
              <w:t>Collaborate with Infection Control Nurse Specialists to provide infection control services.</w:t>
            </w:r>
          </w:p>
          <w:p w14:paraId="621E4574" w14:textId="77777777" w:rsidR="002E3391" w:rsidRPr="002E3391" w:rsidRDefault="002E3391" w:rsidP="002E3391">
            <w:pPr>
              <w:jc w:val="both"/>
              <w:rPr>
                <w:rFonts w:asciiTheme="minorHAnsi" w:hAnsiTheme="minorHAnsi" w:cstheme="minorHAnsi"/>
                <w:color w:val="000000" w:themeColor="text1"/>
                <w:lang w:val="en-IE"/>
              </w:rPr>
            </w:pPr>
            <w:r w:rsidRPr="002E3391">
              <w:rPr>
                <w:rFonts w:asciiTheme="minorHAnsi" w:hAnsiTheme="minorHAnsi" w:cstheme="minorHAnsi"/>
                <w:color w:val="000000" w:themeColor="text1"/>
                <w:lang w:val="en-IE"/>
              </w:rPr>
              <w:t>Assist in the preparation of and advice on the implementation of Infection Control Policies</w:t>
            </w:r>
          </w:p>
          <w:p w14:paraId="3E5B53B9" w14:textId="77777777" w:rsidR="002E3391" w:rsidRPr="002E3391" w:rsidRDefault="002E3391" w:rsidP="002E3391">
            <w:pPr>
              <w:jc w:val="both"/>
              <w:rPr>
                <w:rFonts w:asciiTheme="minorHAnsi" w:hAnsiTheme="minorHAnsi" w:cstheme="minorHAnsi"/>
                <w:color w:val="000000" w:themeColor="text1"/>
                <w:lang w:val="en-IE"/>
              </w:rPr>
            </w:pPr>
            <w:r w:rsidRPr="002E3391">
              <w:rPr>
                <w:rFonts w:asciiTheme="minorHAnsi" w:hAnsiTheme="minorHAnsi" w:cstheme="minorHAnsi"/>
                <w:color w:val="000000" w:themeColor="text1"/>
                <w:lang w:val="en-IE"/>
              </w:rPr>
              <w:t>Liaise as appropriate with Directors of Public Health, the HPSC, the FSAI and DOHC.</w:t>
            </w:r>
          </w:p>
          <w:p w14:paraId="4E5F871B" w14:textId="10AABD15" w:rsidR="002E3391" w:rsidRPr="002E3391" w:rsidRDefault="002E3391" w:rsidP="002E3391">
            <w:pPr>
              <w:jc w:val="both"/>
              <w:rPr>
                <w:rFonts w:asciiTheme="minorHAnsi" w:hAnsiTheme="minorHAnsi" w:cstheme="minorHAnsi"/>
                <w:color w:val="000000" w:themeColor="text1"/>
                <w:lang w:val="en-IE"/>
              </w:rPr>
            </w:pPr>
            <w:r w:rsidRPr="002E3391">
              <w:rPr>
                <w:rFonts w:asciiTheme="minorHAnsi" w:hAnsiTheme="minorHAnsi" w:cstheme="minorHAnsi"/>
                <w:color w:val="000000" w:themeColor="text1"/>
                <w:lang w:val="en-IE"/>
              </w:rPr>
              <w:t>Participate in infection control audit, education and surveillance.</w:t>
            </w:r>
          </w:p>
          <w:p w14:paraId="41CF06C0" w14:textId="77777777" w:rsidR="002E3391" w:rsidRPr="002E3391" w:rsidRDefault="002E3391" w:rsidP="002E3391">
            <w:pPr>
              <w:jc w:val="both"/>
              <w:rPr>
                <w:rFonts w:asciiTheme="minorHAnsi" w:hAnsiTheme="minorHAnsi" w:cstheme="minorHAnsi"/>
                <w:b/>
                <w:color w:val="000000" w:themeColor="text1"/>
              </w:rPr>
            </w:pPr>
          </w:p>
          <w:p w14:paraId="3E42DBD3" w14:textId="77777777" w:rsidR="002E3391" w:rsidRPr="002E3391" w:rsidRDefault="002E3391" w:rsidP="002E3391">
            <w:pPr>
              <w:jc w:val="both"/>
              <w:rPr>
                <w:rFonts w:asciiTheme="minorHAnsi" w:hAnsiTheme="minorHAnsi" w:cstheme="minorHAnsi"/>
                <w:b/>
                <w:color w:val="000000" w:themeColor="text1"/>
              </w:rPr>
            </w:pPr>
            <w:r w:rsidRPr="002E3391">
              <w:rPr>
                <w:rFonts w:asciiTheme="minorHAnsi" w:hAnsiTheme="minorHAnsi" w:cstheme="minorHAnsi"/>
                <w:b/>
                <w:color w:val="000000" w:themeColor="text1"/>
              </w:rPr>
              <w:t>Teaching and Research</w:t>
            </w:r>
          </w:p>
          <w:p w14:paraId="25F812F5" w14:textId="77777777" w:rsidR="002E3391" w:rsidRPr="002E3391" w:rsidRDefault="002E3391" w:rsidP="002E3391">
            <w:pPr>
              <w:pStyle w:val="Header"/>
              <w:jc w:val="both"/>
              <w:rPr>
                <w:rFonts w:asciiTheme="minorHAnsi" w:hAnsiTheme="minorHAnsi" w:cstheme="minorHAnsi"/>
                <w:color w:val="000000" w:themeColor="text1"/>
              </w:rPr>
            </w:pPr>
            <w:r w:rsidRPr="002E3391">
              <w:rPr>
                <w:rFonts w:asciiTheme="minorHAnsi" w:hAnsiTheme="minorHAnsi" w:cstheme="minorHAnsi"/>
                <w:color w:val="000000" w:themeColor="text1"/>
              </w:rPr>
              <w:t>To participate in teaching, including undergraduate and postgraduate teaching and conference commitments of the department and of the hospital for medical, nursing and other staff.</w:t>
            </w:r>
          </w:p>
          <w:p w14:paraId="38FC0AA9" w14:textId="77777777" w:rsidR="002E3391" w:rsidRPr="002E3391" w:rsidRDefault="002E3391" w:rsidP="002E3391">
            <w:pPr>
              <w:jc w:val="both"/>
              <w:rPr>
                <w:rFonts w:asciiTheme="minorHAnsi" w:hAnsiTheme="minorHAnsi" w:cstheme="minorHAnsi"/>
                <w:color w:val="000000" w:themeColor="text1"/>
                <w:lang w:val="en-IE"/>
              </w:rPr>
            </w:pPr>
            <w:r w:rsidRPr="002E3391">
              <w:rPr>
                <w:rFonts w:asciiTheme="minorHAnsi" w:hAnsiTheme="minorHAnsi" w:cstheme="minorHAnsi"/>
                <w:color w:val="000000" w:themeColor="text1"/>
                <w:lang w:val="en-IE"/>
              </w:rPr>
              <w:t>Participate in and facilitate the Continuous Professional Development of the laboratory technical and scientific staff.</w:t>
            </w:r>
          </w:p>
          <w:p w14:paraId="3831BE13" w14:textId="77777777" w:rsidR="002E3391" w:rsidRPr="002E3391" w:rsidRDefault="002E3391" w:rsidP="002E3391">
            <w:pPr>
              <w:jc w:val="both"/>
              <w:rPr>
                <w:rFonts w:asciiTheme="minorHAnsi" w:hAnsiTheme="minorHAnsi" w:cstheme="minorHAnsi"/>
                <w:color w:val="000000" w:themeColor="text1"/>
                <w:lang w:val="en-IE"/>
              </w:rPr>
            </w:pPr>
            <w:r w:rsidRPr="002E3391">
              <w:rPr>
                <w:rFonts w:asciiTheme="minorHAnsi" w:hAnsiTheme="minorHAnsi" w:cstheme="minorHAnsi"/>
                <w:color w:val="000000" w:themeColor="text1"/>
                <w:lang w:val="en-IE"/>
              </w:rPr>
              <w:t>Participate in hospital educational programmes for all related groups of staff.</w:t>
            </w:r>
          </w:p>
          <w:p w14:paraId="6755C015" w14:textId="77777777" w:rsidR="002E3391" w:rsidRPr="002E3391" w:rsidRDefault="002E3391" w:rsidP="002E3391">
            <w:pPr>
              <w:pStyle w:val="Header"/>
              <w:jc w:val="both"/>
              <w:rPr>
                <w:rFonts w:asciiTheme="minorHAnsi" w:hAnsiTheme="minorHAnsi" w:cstheme="minorHAnsi"/>
                <w:color w:val="000000" w:themeColor="text1"/>
              </w:rPr>
            </w:pPr>
            <w:r w:rsidRPr="002E3391">
              <w:rPr>
                <w:rFonts w:asciiTheme="minorHAnsi" w:hAnsiTheme="minorHAnsi" w:cstheme="minorHAnsi"/>
                <w:color w:val="000000" w:themeColor="text1"/>
              </w:rPr>
              <w:t xml:space="preserve">Maintain a </w:t>
            </w:r>
            <w:proofErr w:type="spellStart"/>
            <w:r w:rsidRPr="002E3391">
              <w:rPr>
                <w:rFonts w:asciiTheme="minorHAnsi" w:hAnsiTheme="minorHAnsi" w:cstheme="minorHAnsi"/>
                <w:color w:val="000000" w:themeColor="text1"/>
              </w:rPr>
              <w:t>programme</w:t>
            </w:r>
            <w:proofErr w:type="spellEnd"/>
            <w:r w:rsidRPr="002E3391">
              <w:rPr>
                <w:rFonts w:asciiTheme="minorHAnsi" w:hAnsiTheme="minorHAnsi" w:cstheme="minorHAnsi"/>
                <w:color w:val="000000" w:themeColor="text1"/>
              </w:rPr>
              <w:t xml:space="preserve"> of continuing medical education applicable to the responsibilities of the post in accordance with the requirements of the Medical Practitioners Act, 2007.</w:t>
            </w:r>
          </w:p>
          <w:p w14:paraId="5FB6D605" w14:textId="77777777" w:rsidR="002E3391" w:rsidRPr="002E3391" w:rsidRDefault="002E3391" w:rsidP="002E3391">
            <w:pPr>
              <w:pStyle w:val="Header"/>
              <w:jc w:val="both"/>
              <w:rPr>
                <w:rFonts w:asciiTheme="minorHAnsi" w:hAnsiTheme="minorHAnsi" w:cstheme="minorHAnsi"/>
                <w:color w:val="000000" w:themeColor="text1"/>
              </w:rPr>
            </w:pPr>
            <w:r w:rsidRPr="002E3391">
              <w:rPr>
                <w:rFonts w:asciiTheme="minorHAnsi" w:hAnsiTheme="minorHAnsi" w:cstheme="minorHAnsi"/>
                <w:color w:val="000000" w:themeColor="text1"/>
              </w:rPr>
              <w:t>Develop and collaborate on clinical, laboratory or other research as appropriate to the specialty on a local, regional and national basis.</w:t>
            </w:r>
          </w:p>
          <w:p w14:paraId="043D6958" w14:textId="77777777" w:rsidR="002E3391" w:rsidRPr="002E3391" w:rsidRDefault="002E3391" w:rsidP="002E3391">
            <w:pPr>
              <w:jc w:val="both"/>
              <w:rPr>
                <w:rFonts w:asciiTheme="minorHAnsi" w:hAnsiTheme="minorHAnsi" w:cstheme="minorHAnsi"/>
                <w:color w:val="000000" w:themeColor="text1"/>
                <w:lang w:val="en-IE"/>
              </w:rPr>
            </w:pPr>
            <w:r w:rsidRPr="002E3391">
              <w:rPr>
                <w:rFonts w:asciiTheme="minorHAnsi" w:hAnsiTheme="minorHAnsi" w:cstheme="minorHAnsi"/>
                <w:color w:val="000000" w:themeColor="text1"/>
                <w:lang w:val="en-IE"/>
              </w:rPr>
              <w:t>Seek collaboration with other institutions in relevant research areas.</w:t>
            </w:r>
          </w:p>
          <w:p w14:paraId="42FEFB2F" w14:textId="77777777" w:rsidR="002E3391" w:rsidRPr="002E3391" w:rsidRDefault="002E3391" w:rsidP="002E3391">
            <w:pPr>
              <w:jc w:val="both"/>
              <w:rPr>
                <w:rFonts w:asciiTheme="minorHAnsi" w:hAnsiTheme="minorHAnsi" w:cstheme="minorHAnsi"/>
                <w:color w:val="000000" w:themeColor="text1"/>
                <w:lang w:val="en-IE"/>
              </w:rPr>
            </w:pPr>
            <w:r w:rsidRPr="002E3391">
              <w:rPr>
                <w:rFonts w:asciiTheme="minorHAnsi" w:hAnsiTheme="minorHAnsi" w:cstheme="minorHAnsi"/>
                <w:color w:val="000000" w:themeColor="text1"/>
                <w:lang w:val="en-IE"/>
              </w:rPr>
              <w:t>Compete for research funding from appropriate bodies.</w:t>
            </w:r>
          </w:p>
          <w:p w14:paraId="4AF705FA" w14:textId="77777777" w:rsidR="002E3391" w:rsidRPr="002E3391" w:rsidRDefault="002E3391" w:rsidP="002E3391">
            <w:pPr>
              <w:pStyle w:val="Header"/>
              <w:ind w:left="720"/>
              <w:jc w:val="both"/>
              <w:rPr>
                <w:rFonts w:asciiTheme="minorHAnsi" w:hAnsiTheme="minorHAnsi" w:cstheme="minorHAnsi"/>
                <w:color w:val="000000" w:themeColor="text1"/>
              </w:rPr>
            </w:pPr>
          </w:p>
          <w:p w14:paraId="01AD21BD" w14:textId="77777777" w:rsidR="002E3391" w:rsidRPr="002E3391" w:rsidRDefault="002E3391" w:rsidP="002E3391">
            <w:pPr>
              <w:pStyle w:val="Header"/>
              <w:jc w:val="both"/>
              <w:rPr>
                <w:rFonts w:asciiTheme="minorHAnsi" w:hAnsiTheme="minorHAnsi" w:cstheme="minorHAnsi"/>
                <w:color w:val="000000" w:themeColor="text1"/>
              </w:rPr>
            </w:pPr>
          </w:p>
          <w:p w14:paraId="69F401EF" w14:textId="77777777" w:rsidR="002E3391" w:rsidRPr="002E3391" w:rsidRDefault="002E3391" w:rsidP="002E3391">
            <w:pPr>
              <w:jc w:val="both"/>
              <w:rPr>
                <w:rFonts w:asciiTheme="minorHAnsi" w:hAnsiTheme="minorHAnsi" w:cstheme="minorHAnsi"/>
                <w:b/>
                <w:color w:val="000000" w:themeColor="text1"/>
              </w:rPr>
            </w:pPr>
            <w:r w:rsidRPr="002E3391">
              <w:rPr>
                <w:rFonts w:asciiTheme="minorHAnsi" w:hAnsiTheme="minorHAnsi" w:cstheme="minorHAnsi"/>
                <w:b/>
                <w:color w:val="000000" w:themeColor="text1"/>
              </w:rPr>
              <w:t>Management &amp; Administration</w:t>
            </w:r>
          </w:p>
          <w:p w14:paraId="50FB2975" w14:textId="77777777" w:rsidR="002E3391" w:rsidRPr="002E3391" w:rsidRDefault="002E3391" w:rsidP="002E3391">
            <w:pPr>
              <w:jc w:val="both"/>
              <w:rPr>
                <w:rFonts w:asciiTheme="minorHAnsi" w:hAnsiTheme="minorHAnsi" w:cstheme="minorHAnsi"/>
                <w:iCs/>
                <w:color w:val="000000" w:themeColor="text1"/>
              </w:rPr>
            </w:pPr>
            <w:r w:rsidRPr="002E3391">
              <w:rPr>
                <w:rFonts w:asciiTheme="minorHAnsi" w:hAnsiTheme="minorHAnsi" w:cstheme="minorHAnsi"/>
                <w:iCs/>
                <w:color w:val="000000" w:themeColor="text1"/>
              </w:rPr>
              <w:t xml:space="preserve">To </w:t>
            </w:r>
            <w:r w:rsidRPr="002E3391">
              <w:rPr>
                <w:rFonts w:asciiTheme="minorHAnsi" w:hAnsiTheme="minorHAnsi" w:cstheme="minorHAnsi"/>
                <w:color w:val="000000" w:themeColor="text1"/>
              </w:rPr>
              <w:t xml:space="preserve">work within the framework of the hospital’s service plan and/or levels of service (volume, types etc.) as determined </w:t>
            </w:r>
            <w:r w:rsidRPr="002E3391">
              <w:rPr>
                <w:rFonts w:asciiTheme="minorHAnsi" w:hAnsiTheme="minorHAnsi" w:cstheme="minorHAnsi"/>
                <w:color w:val="000000" w:themeColor="text1"/>
              </w:rPr>
              <w:lastRenderedPageBreak/>
              <w:t>by St James’s Hospital. Service planning for individual clinical services will be progressed through the Clinical Directorate structure.</w:t>
            </w:r>
          </w:p>
          <w:p w14:paraId="4E72531B" w14:textId="77777777" w:rsidR="002E3391" w:rsidRPr="002E3391" w:rsidRDefault="002E3391" w:rsidP="002E3391">
            <w:pPr>
              <w:adjustRightInd w:val="0"/>
              <w:jc w:val="both"/>
              <w:rPr>
                <w:rFonts w:asciiTheme="minorHAnsi" w:hAnsiTheme="minorHAnsi" w:cstheme="minorHAnsi"/>
                <w:iCs/>
                <w:color w:val="000000" w:themeColor="text1"/>
              </w:rPr>
            </w:pPr>
            <w:r w:rsidRPr="002E3391">
              <w:rPr>
                <w:rFonts w:asciiTheme="minorHAnsi" w:hAnsiTheme="minorHAnsi" w:cstheme="minorHAnsi"/>
                <w:iCs/>
                <w:color w:val="000000" w:themeColor="text1"/>
              </w:rPr>
              <w:t xml:space="preserve">To </w:t>
            </w:r>
            <w:r w:rsidRPr="002E3391">
              <w:rPr>
                <w:rFonts w:asciiTheme="minorHAnsi" w:hAnsiTheme="minorHAnsi" w:cstheme="minorHAnsi"/>
                <w:color w:val="000000" w:themeColor="text1"/>
              </w:rPr>
              <w:t xml:space="preserve">participate in the development and operation of the Clinical Directorate structure and in such management or representative structures as are in place or being developed.  </w:t>
            </w:r>
          </w:p>
          <w:p w14:paraId="12EB1857" w14:textId="77777777" w:rsidR="002E3391" w:rsidRPr="002E3391" w:rsidRDefault="002E3391" w:rsidP="002E3391">
            <w:pPr>
              <w:adjustRightInd w:val="0"/>
              <w:jc w:val="both"/>
              <w:rPr>
                <w:rFonts w:asciiTheme="minorHAnsi" w:hAnsiTheme="minorHAnsi" w:cstheme="minorHAnsi"/>
                <w:color w:val="000000" w:themeColor="text1"/>
              </w:rPr>
            </w:pPr>
            <w:r w:rsidRPr="002E3391">
              <w:rPr>
                <w:rFonts w:asciiTheme="minorHAnsi" w:hAnsiTheme="minorHAnsi" w:cstheme="minorHAnsi"/>
                <w:iCs/>
                <w:color w:val="000000" w:themeColor="text1"/>
              </w:rPr>
              <w:t xml:space="preserve">To </w:t>
            </w:r>
            <w:r w:rsidRPr="002E3391">
              <w:rPr>
                <w:rFonts w:asciiTheme="minorHAnsi" w:hAnsiTheme="minorHAnsi" w:cstheme="minorHAnsi"/>
                <w:color w:val="000000" w:themeColor="text1"/>
              </w:rPr>
              <w:t>participate in and facilitate production of all data/information required to validate delivery of duties and functions and inform planning and management of service delivery.</w:t>
            </w:r>
          </w:p>
          <w:p w14:paraId="601179CD" w14:textId="77777777" w:rsidR="002E3391" w:rsidRPr="002E3391" w:rsidRDefault="002E3391" w:rsidP="002E3391">
            <w:pPr>
              <w:jc w:val="both"/>
              <w:rPr>
                <w:rFonts w:asciiTheme="minorHAnsi" w:hAnsiTheme="minorHAnsi" w:cstheme="minorHAnsi"/>
                <w:color w:val="000000" w:themeColor="text1"/>
              </w:rPr>
            </w:pPr>
            <w:r w:rsidRPr="002E3391">
              <w:rPr>
                <w:rFonts w:asciiTheme="minorHAnsi" w:hAnsiTheme="minorHAnsi" w:cstheme="minorHAnsi"/>
                <w:color w:val="000000" w:themeColor="text1"/>
              </w:rPr>
              <w:t>To collaborate with Hospital Management, Directors of Nursing, Medical and Surgical Staff of the hospital in all matters pertaining to the general efficiency of the hospital.</w:t>
            </w:r>
          </w:p>
          <w:p w14:paraId="197A9028" w14:textId="77777777" w:rsidR="002E3391" w:rsidRPr="002E3391" w:rsidRDefault="002E3391" w:rsidP="002E3391">
            <w:pPr>
              <w:jc w:val="both"/>
              <w:rPr>
                <w:rFonts w:asciiTheme="minorHAnsi" w:hAnsiTheme="minorHAnsi" w:cstheme="minorHAnsi"/>
                <w:color w:val="000000" w:themeColor="text1"/>
              </w:rPr>
            </w:pPr>
          </w:p>
          <w:p w14:paraId="0DF90A7A" w14:textId="77777777" w:rsidR="002E3391" w:rsidRPr="002E3391" w:rsidRDefault="002E3391" w:rsidP="002E3391">
            <w:pPr>
              <w:jc w:val="both"/>
              <w:rPr>
                <w:rFonts w:asciiTheme="minorHAnsi" w:hAnsiTheme="minorHAnsi" w:cstheme="minorHAnsi"/>
                <w:b/>
                <w:color w:val="000000" w:themeColor="text1"/>
              </w:rPr>
            </w:pPr>
            <w:r w:rsidRPr="002E3391">
              <w:rPr>
                <w:rFonts w:asciiTheme="minorHAnsi" w:hAnsiTheme="minorHAnsi" w:cstheme="minorHAnsi"/>
                <w:b/>
                <w:color w:val="000000" w:themeColor="text1"/>
              </w:rPr>
              <w:t>Audit</w:t>
            </w:r>
          </w:p>
          <w:p w14:paraId="2613A9C9" w14:textId="77777777" w:rsidR="002E3391" w:rsidRPr="002E3391" w:rsidRDefault="002E3391" w:rsidP="002E3391">
            <w:pPr>
              <w:pStyle w:val="Header"/>
              <w:jc w:val="both"/>
              <w:rPr>
                <w:rFonts w:asciiTheme="minorHAnsi" w:hAnsiTheme="minorHAnsi" w:cstheme="minorHAnsi"/>
                <w:color w:val="000000" w:themeColor="text1"/>
              </w:rPr>
            </w:pPr>
            <w:r w:rsidRPr="002E3391">
              <w:rPr>
                <w:rFonts w:asciiTheme="minorHAnsi" w:hAnsiTheme="minorHAnsi" w:cstheme="minorHAnsi"/>
                <w:color w:val="000000" w:themeColor="text1"/>
              </w:rPr>
              <w:t xml:space="preserve">Plan, develop and maintain responsibility for clinical audit </w:t>
            </w:r>
            <w:proofErr w:type="spellStart"/>
            <w:r w:rsidRPr="002E3391">
              <w:rPr>
                <w:rFonts w:asciiTheme="minorHAnsi" w:hAnsiTheme="minorHAnsi" w:cstheme="minorHAnsi"/>
                <w:color w:val="000000" w:themeColor="text1"/>
              </w:rPr>
              <w:t>programmes</w:t>
            </w:r>
            <w:proofErr w:type="spellEnd"/>
            <w:r w:rsidRPr="002E3391">
              <w:rPr>
                <w:rFonts w:asciiTheme="minorHAnsi" w:hAnsiTheme="minorHAnsi" w:cstheme="minorHAnsi"/>
                <w:color w:val="000000" w:themeColor="text1"/>
              </w:rPr>
              <w:t xml:space="preserve"> within the Microbiology Department in conjunction with consultant colleagues and in accordance with the Hospital’s clinical governance structure.</w:t>
            </w:r>
          </w:p>
          <w:p w14:paraId="5B655816" w14:textId="77777777" w:rsidR="002E3391" w:rsidRPr="002E3391" w:rsidRDefault="002E3391" w:rsidP="002E3391">
            <w:pPr>
              <w:pStyle w:val="Header"/>
              <w:ind w:left="360"/>
              <w:jc w:val="both"/>
              <w:rPr>
                <w:rFonts w:asciiTheme="minorHAnsi" w:hAnsiTheme="minorHAnsi" w:cstheme="minorHAnsi"/>
                <w:color w:val="000000" w:themeColor="text1"/>
              </w:rPr>
            </w:pPr>
          </w:p>
          <w:p w14:paraId="59F13C8D" w14:textId="77777777" w:rsidR="002E3391" w:rsidRPr="002E3391" w:rsidRDefault="002E3391" w:rsidP="002E3391">
            <w:pPr>
              <w:adjustRightInd w:val="0"/>
              <w:jc w:val="both"/>
              <w:rPr>
                <w:rFonts w:asciiTheme="minorHAnsi" w:hAnsiTheme="minorHAnsi" w:cstheme="minorHAnsi"/>
                <w:color w:val="000000" w:themeColor="text1"/>
              </w:rPr>
            </w:pPr>
            <w:r w:rsidRPr="002E3391">
              <w:rPr>
                <w:rFonts w:asciiTheme="minorHAnsi" w:hAnsiTheme="minorHAnsi" w:cstheme="minorHAnsi"/>
                <w:color w:val="000000" w:themeColor="text1"/>
              </w:rPr>
              <w:t>To facilitate production of all data/information required for same in accordance with regulatory, statutory and corporate policies and procedures.</w:t>
            </w:r>
          </w:p>
          <w:p w14:paraId="16ACD108" w14:textId="77777777" w:rsidR="002E3391" w:rsidRPr="002E3391" w:rsidRDefault="002E3391" w:rsidP="002E3391">
            <w:pPr>
              <w:jc w:val="both"/>
              <w:rPr>
                <w:rFonts w:asciiTheme="minorHAnsi" w:hAnsiTheme="minorHAnsi" w:cstheme="minorHAnsi"/>
                <w:color w:val="000000" w:themeColor="text1"/>
              </w:rPr>
            </w:pPr>
          </w:p>
          <w:p w14:paraId="7EDBD148" w14:textId="77777777" w:rsidR="002E3391" w:rsidRPr="002E3391" w:rsidRDefault="002E3391" w:rsidP="002E3391">
            <w:pPr>
              <w:jc w:val="both"/>
              <w:rPr>
                <w:rFonts w:asciiTheme="minorHAnsi" w:hAnsiTheme="minorHAnsi" w:cstheme="minorHAnsi"/>
                <w:color w:val="000000" w:themeColor="text1"/>
              </w:rPr>
            </w:pPr>
            <w:r w:rsidRPr="002E3391">
              <w:rPr>
                <w:rFonts w:asciiTheme="minorHAnsi" w:hAnsiTheme="minorHAnsi" w:cstheme="minorHAnsi"/>
                <w:b/>
                <w:iCs/>
                <w:color w:val="000000" w:themeColor="text1"/>
                <w:lang w:val="en-IE"/>
              </w:rPr>
              <w:t>The above Job Description is not intended to be a comprehensive list of all duties involved and consequently, the post holder may be required to perform other duties as appropriate to the post which may be assigned to him/her from time to time and to contribute to the development of the post while in office.</w:t>
            </w:r>
            <w:r w:rsidRPr="002E3391">
              <w:rPr>
                <w:rFonts w:asciiTheme="minorHAnsi" w:hAnsiTheme="minorHAnsi" w:cstheme="minorHAnsi"/>
                <w:color w:val="000000" w:themeColor="text1"/>
              </w:rPr>
              <w:t xml:space="preserve">  </w:t>
            </w:r>
          </w:p>
          <w:p w14:paraId="51F8ABE5" w14:textId="77777777" w:rsidR="002E3391" w:rsidRPr="002E3391" w:rsidRDefault="002E3391" w:rsidP="002E3391">
            <w:pPr>
              <w:jc w:val="both"/>
              <w:rPr>
                <w:rFonts w:asciiTheme="minorHAnsi" w:hAnsiTheme="minorHAnsi" w:cstheme="minorHAnsi"/>
                <w:color w:val="000000" w:themeColor="text1"/>
              </w:rPr>
            </w:pPr>
          </w:p>
          <w:p w14:paraId="4BE74A08" w14:textId="77777777" w:rsidR="002E3391" w:rsidRPr="002E3391" w:rsidRDefault="002E3391" w:rsidP="002E3391">
            <w:pPr>
              <w:pStyle w:val="ListParagraph"/>
              <w:widowControl/>
              <w:numPr>
                <w:ilvl w:val="0"/>
                <w:numId w:val="19"/>
              </w:numPr>
              <w:autoSpaceDE/>
              <w:autoSpaceDN/>
              <w:contextualSpacing/>
              <w:rPr>
                <w:rFonts w:asciiTheme="minorHAnsi" w:hAnsiTheme="minorHAnsi" w:cstheme="minorHAnsi"/>
                <w:color w:val="000000" w:themeColor="text1"/>
                <w:lang w:val="en-IE"/>
              </w:rPr>
            </w:pPr>
            <w:r w:rsidRPr="002E3391">
              <w:rPr>
                <w:rFonts w:asciiTheme="minorHAnsi" w:hAnsiTheme="minorHAnsi" w:cstheme="minorHAnsi"/>
                <w:color w:val="000000" w:themeColor="text1"/>
              </w:rPr>
              <w:t xml:space="preserve">Consultant Microbiology services for 12 weeks per annum on-site at the Public Health Laboratory Dublin, HSE.  </w:t>
            </w:r>
          </w:p>
          <w:p w14:paraId="030FE695" w14:textId="77777777" w:rsidR="002E3391" w:rsidRPr="002E3391" w:rsidRDefault="002E3391" w:rsidP="002E3391">
            <w:pPr>
              <w:pStyle w:val="ListParagraph"/>
              <w:numPr>
                <w:ilvl w:val="1"/>
                <w:numId w:val="19"/>
              </w:numPr>
              <w:adjustRightInd w:val="0"/>
              <w:contextualSpacing/>
              <w:rPr>
                <w:rFonts w:asciiTheme="minorHAnsi" w:hAnsiTheme="minorHAnsi" w:cstheme="minorHAnsi"/>
                <w:color w:val="000000" w:themeColor="text1"/>
              </w:rPr>
            </w:pPr>
            <w:r w:rsidRPr="002E3391">
              <w:rPr>
                <w:rFonts w:asciiTheme="minorHAnsi" w:hAnsiTheme="minorHAnsi" w:cstheme="minorHAnsi"/>
                <w:color w:val="000000" w:themeColor="text1"/>
              </w:rPr>
              <w:t>To deliver a Consultant Microbiologist led service for the development of Public Health Laboratory, Dublin. This includes ensuring the delivery of a quality service complying with its legislative and HSE remit.</w:t>
            </w:r>
          </w:p>
          <w:p w14:paraId="140D9528" w14:textId="77777777" w:rsidR="002E3391" w:rsidRPr="002E3391" w:rsidRDefault="002E3391" w:rsidP="002E3391">
            <w:pPr>
              <w:pStyle w:val="ListParagraph"/>
              <w:widowControl/>
              <w:numPr>
                <w:ilvl w:val="1"/>
                <w:numId w:val="19"/>
              </w:numPr>
              <w:autoSpaceDE/>
              <w:autoSpaceDN/>
              <w:contextualSpacing/>
              <w:rPr>
                <w:rFonts w:asciiTheme="minorHAnsi" w:hAnsiTheme="minorHAnsi" w:cstheme="minorHAnsi"/>
                <w:color w:val="000000" w:themeColor="text1"/>
              </w:rPr>
            </w:pPr>
            <w:r w:rsidRPr="002E3391">
              <w:rPr>
                <w:rFonts w:asciiTheme="minorHAnsi" w:hAnsiTheme="minorHAnsi" w:cstheme="minorHAnsi"/>
                <w:color w:val="000000" w:themeColor="text1"/>
              </w:rPr>
              <w:t xml:space="preserve">Support the Clinical National VTEC and </w:t>
            </w:r>
            <w:r w:rsidRPr="002E3391">
              <w:rPr>
                <w:rFonts w:asciiTheme="minorHAnsi" w:hAnsiTheme="minorHAnsi" w:cstheme="minorHAnsi"/>
                <w:i/>
                <w:iCs/>
                <w:color w:val="000000" w:themeColor="text1"/>
              </w:rPr>
              <w:t xml:space="preserve">Campylobacter </w:t>
            </w:r>
            <w:r w:rsidRPr="002E3391">
              <w:rPr>
                <w:rFonts w:asciiTheme="minorHAnsi" w:hAnsiTheme="minorHAnsi" w:cstheme="minorHAnsi"/>
                <w:color w:val="000000" w:themeColor="text1"/>
              </w:rPr>
              <w:t xml:space="preserve">reference service, which includes acting as the focal point for VTEC and </w:t>
            </w:r>
            <w:r w:rsidRPr="002E3391">
              <w:rPr>
                <w:rFonts w:asciiTheme="minorHAnsi" w:hAnsiTheme="minorHAnsi" w:cstheme="minorHAnsi"/>
                <w:i/>
                <w:iCs/>
                <w:color w:val="000000" w:themeColor="text1"/>
              </w:rPr>
              <w:t>Campylobacter</w:t>
            </w:r>
            <w:r w:rsidRPr="002E3391">
              <w:rPr>
                <w:rFonts w:asciiTheme="minorHAnsi" w:hAnsiTheme="minorHAnsi" w:cstheme="minorHAnsi"/>
                <w:color w:val="000000" w:themeColor="text1"/>
              </w:rPr>
              <w:t xml:space="preserve"> in the EU FWD </w:t>
            </w:r>
            <w:proofErr w:type="gramStart"/>
            <w:r w:rsidRPr="002E3391">
              <w:rPr>
                <w:rFonts w:asciiTheme="minorHAnsi" w:hAnsiTheme="minorHAnsi" w:cstheme="minorHAnsi"/>
                <w:color w:val="000000" w:themeColor="text1"/>
              </w:rPr>
              <w:t>network..</w:t>
            </w:r>
            <w:proofErr w:type="gramEnd"/>
            <w:r w:rsidRPr="002E3391">
              <w:rPr>
                <w:rFonts w:asciiTheme="minorHAnsi" w:hAnsiTheme="minorHAnsi" w:cstheme="minorHAnsi"/>
                <w:color w:val="000000" w:themeColor="text1"/>
              </w:rPr>
              <w:t xml:space="preserve"> Direct the clinical Microbiology service to its ISO 15189 standards in liaison with the Chief and Senior PHL Medical Scientists.</w:t>
            </w:r>
          </w:p>
          <w:p w14:paraId="681FEDC2" w14:textId="77777777" w:rsidR="002E3391" w:rsidRPr="002E3391" w:rsidRDefault="002E3391" w:rsidP="002E3391">
            <w:pPr>
              <w:pStyle w:val="ListParagraph"/>
              <w:widowControl/>
              <w:numPr>
                <w:ilvl w:val="1"/>
                <w:numId w:val="19"/>
              </w:numPr>
              <w:autoSpaceDE/>
              <w:autoSpaceDN/>
              <w:contextualSpacing/>
              <w:rPr>
                <w:rFonts w:asciiTheme="minorHAnsi" w:hAnsiTheme="minorHAnsi" w:cstheme="minorHAnsi"/>
                <w:color w:val="000000" w:themeColor="text1"/>
              </w:rPr>
            </w:pPr>
            <w:r w:rsidRPr="002E3391">
              <w:rPr>
                <w:rFonts w:asciiTheme="minorHAnsi" w:hAnsiTheme="minorHAnsi" w:cstheme="minorHAnsi"/>
                <w:color w:val="000000" w:themeColor="text1"/>
              </w:rPr>
              <w:t xml:space="preserve"> Support the National </w:t>
            </w:r>
            <w:r w:rsidRPr="002E3391">
              <w:rPr>
                <w:rFonts w:asciiTheme="minorHAnsi" w:hAnsiTheme="minorHAnsi" w:cstheme="minorHAnsi"/>
                <w:i/>
                <w:iCs/>
                <w:color w:val="000000" w:themeColor="text1"/>
              </w:rPr>
              <w:t>C. difficile</w:t>
            </w:r>
            <w:r w:rsidRPr="002E3391">
              <w:rPr>
                <w:rFonts w:asciiTheme="minorHAnsi" w:hAnsiTheme="minorHAnsi" w:cstheme="minorHAnsi"/>
                <w:color w:val="000000" w:themeColor="text1"/>
              </w:rPr>
              <w:t xml:space="preserve"> reference service. </w:t>
            </w:r>
          </w:p>
          <w:p w14:paraId="2BF10E3C" w14:textId="77777777" w:rsidR="002E3391" w:rsidRPr="002E3391" w:rsidRDefault="002E3391" w:rsidP="002E3391">
            <w:pPr>
              <w:pStyle w:val="ListParagraph"/>
              <w:widowControl/>
              <w:numPr>
                <w:ilvl w:val="1"/>
                <w:numId w:val="19"/>
              </w:numPr>
              <w:autoSpaceDE/>
              <w:autoSpaceDN/>
              <w:contextualSpacing/>
              <w:rPr>
                <w:rFonts w:asciiTheme="minorHAnsi" w:hAnsiTheme="minorHAnsi" w:cstheme="minorHAnsi"/>
                <w:color w:val="000000" w:themeColor="text1"/>
              </w:rPr>
            </w:pPr>
            <w:r w:rsidRPr="002E3391">
              <w:rPr>
                <w:rFonts w:asciiTheme="minorHAnsi" w:hAnsiTheme="minorHAnsi" w:cstheme="minorHAnsi"/>
                <w:color w:val="000000" w:themeColor="text1"/>
              </w:rPr>
              <w:t xml:space="preserve">To provide microbiology-based support to Public Health doctors when requested to within the scope of work of PHL Dublin. This includes participation in outbreak control team meetings for gastro-enteric outbreaks. </w:t>
            </w:r>
          </w:p>
          <w:p w14:paraId="59BBD6B5" w14:textId="77777777" w:rsidR="002E3391" w:rsidRPr="002E3391" w:rsidRDefault="002E3391" w:rsidP="002E3391">
            <w:pPr>
              <w:pStyle w:val="ListParagraph"/>
              <w:widowControl/>
              <w:numPr>
                <w:ilvl w:val="1"/>
                <w:numId w:val="19"/>
              </w:numPr>
              <w:autoSpaceDE/>
              <w:autoSpaceDN/>
              <w:contextualSpacing/>
              <w:rPr>
                <w:rFonts w:asciiTheme="minorHAnsi" w:hAnsiTheme="minorHAnsi" w:cstheme="minorHAnsi"/>
                <w:color w:val="000000" w:themeColor="text1"/>
              </w:rPr>
            </w:pPr>
            <w:r w:rsidRPr="002E3391">
              <w:rPr>
                <w:rFonts w:asciiTheme="minorHAnsi" w:hAnsiTheme="minorHAnsi" w:cstheme="minorHAnsi"/>
                <w:color w:val="000000" w:themeColor="text1"/>
              </w:rPr>
              <w:t xml:space="preserve">To support maintenance of the Quality managed accredited ISO 17025 scope covering foods, waters and environmental samples. The successful candidate will need to review and </w:t>
            </w:r>
            <w:proofErr w:type="spellStart"/>
            <w:r w:rsidRPr="002E3391">
              <w:rPr>
                <w:rFonts w:asciiTheme="minorHAnsi" w:hAnsiTheme="minorHAnsi" w:cstheme="minorHAnsi"/>
                <w:color w:val="000000" w:themeColor="text1"/>
              </w:rPr>
              <w:t>authorise</w:t>
            </w:r>
            <w:proofErr w:type="spellEnd"/>
            <w:r w:rsidRPr="002E3391">
              <w:rPr>
                <w:rFonts w:asciiTheme="minorHAnsi" w:hAnsiTheme="minorHAnsi" w:cstheme="minorHAnsi"/>
                <w:color w:val="000000" w:themeColor="text1"/>
              </w:rPr>
              <w:t xml:space="preserve"> food and water microbiology results.</w:t>
            </w:r>
          </w:p>
          <w:p w14:paraId="74391B72" w14:textId="77777777" w:rsidR="00F53FF5" w:rsidRDefault="002E3391" w:rsidP="00F53FF5">
            <w:pPr>
              <w:pStyle w:val="ListParagraph"/>
              <w:widowControl/>
              <w:numPr>
                <w:ilvl w:val="1"/>
                <w:numId w:val="19"/>
              </w:numPr>
              <w:autoSpaceDE/>
              <w:autoSpaceDN/>
              <w:contextualSpacing/>
              <w:rPr>
                <w:rFonts w:asciiTheme="minorHAnsi" w:hAnsiTheme="minorHAnsi" w:cstheme="minorHAnsi"/>
                <w:color w:val="000000" w:themeColor="text1"/>
              </w:rPr>
            </w:pPr>
            <w:r w:rsidRPr="002E3391">
              <w:rPr>
                <w:rFonts w:asciiTheme="minorHAnsi" w:hAnsiTheme="minorHAnsi" w:cstheme="minorHAnsi"/>
                <w:color w:val="000000" w:themeColor="text1"/>
              </w:rPr>
              <w:t>Provide routine support and direction to the COH IPC CNM.</w:t>
            </w:r>
          </w:p>
          <w:p w14:paraId="60FC76DC" w14:textId="606DED65" w:rsidR="002E3391" w:rsidRPr="00F53FF5" w:rsidRDefault="002E3391" w:rsidP="00F53FF5">
            <w:pPr>
              <w:pStyle w:val="ListParagraph"/>
              <w:widowControl/>
              <w:numPr>
                <w:ilvl w:val="1"/>
                <w:numId w:val="19"/>
              </w:numPr>
              <w:autoSpaceDE/>
              <w:autoSpaceDN/>
              <w:contextualSpacing/>
              <w:rPr>
                <w:rFonts w:asciiTheme="minorHAnsi" w:hAnsiTheme="minorHAnsi" w:cstheme="minorHAnsi"/>
                <w:color w:val="000000" w:themeColor="text1"/>
              </w:rPr>
            </w:pPr>
            <w:r w:rsidRPr="00F53FF5">
              <w:rPr>
                <w:rFonts w:asciiTheme="minorHAnsi" w:hAnsiTheme="minorHAnsi" w:cstheme="minorHAnsi"/>
                <w:color w:val="000000" w:themeColor="text1"/>
              </w:rPr>
              <w:t xml:space="preserve">Deliver relevant lectures relating to Public Health Microbiology </w:t>
            </w:r>
          </w:p>
          <w:p w14:paraId="5068AF9C" w14:textId="77777777" w:rsidR="002E3391" w:rsidRPr="002E3391" w:rsidRDefault="002E3391" w:rsidP="002E3391">
            <w:pPr>
              <w:pStyle w:val="ListParagraph"/>
              <w:widowControl/>
              <w:numPr>
                <w:ilvl w:val="1"/>
                <w:numId w:val="19"/>
              </w:numPr>
              <w:autoSpaceDE/>
              <w:autoSpaceDN/>
              <w:contextualSpacing/>
              <w:rPr>
                <w:rFonts w:asciiTheme="minorHAnsi" w:hAnsiTheme="minorHAnsi" w:cstheme="minorHAnsi"/>
                <w:color w:val="000000" w:themeColor="text1"/>
              </w:rPr>
            </w:pPr>
            <w:r w:rsidRPr="002E3391">
              <w:rPr>
                <w:rFonts w:asciiTheme="minorHAnsi" w:hAnsiTheme="minorHAnsi" w:cstheme="minorHAnsi"/>
                <w:color w:val="000000" w:themeColor="text1"/>
              </w:rPr>
              <w:t>Avail of the research opportunities afforded while working in the PHL Dublin.</w:t>
            </w:r>
          </w:p>
          <w:p w14:paraId="7450BF4D" w14:textId="77777777" w:rsidR="000016DE" w:rsidRPr="002E3391" w:rsidRDefault="000016DE" w:rsidP="00C73BAF">
            <w:pPr>
              <w:pStyle w:val="BodyText"/>
              <w:spacing w:line="23" w:lineRule="atLeast"/>
              <w:ind w:right="578"/>
              <w:jc w:val="both"/>
              <w:rPr>
                <w:rFonts w:asciiTheme="minorHAnsi" w:hAnsiTheme="minorHAnsi" w:cstheme="minorHAnsi"/>
                <w:color w:val="000000" w:themeColor="text1"/>
                <w:sz w:val="18"/>
                <w:szCs w:val="22"/>
              </w:rPr>
            </w:pPr>
          </w:p>
          <w:p w14:paraId="58C7F351" w14:textId="77777777" w:rsidR="00DB5735" w:rsidRPr="002E3391" w:rsidRDefault="000016DE" w:rsidP="00472CC2">
            <w:pPr>
              <w:spacing w:before="40" w:line="23" w:lineRule="atLeast"/>
              <w:ind w:left="108" w:right="110"/>
              <w:jc w:val="center"/>
              <w:rPr>
                <w:rFonts w:asciiTheme="minorHAnsi" w:hAnsiTheme="minorHAnsi" w:cstheme="minorHAnsi"/>
                <w:b/>
                <w:color w:val="000000" w:themeColor="text1"/>
                <w:w w:val="105"/>
                <w:sz w:val="14"/>
                <w:szCs w:val="14"/>
              </w:rPr>
            </w:pPr>
            <w:r w:rsidRPr="002E3391">
              <w:rPr>
                <w:rFonts w:asciiTheme="minorHAnsi" w:hAnsiTheme="minorHAnsi" w:cstheme="minorHAnsi"/>
                <w:b/>
                <w:color w:val="000000" w:themeColor="text1"/>
                <w:w w:val="105"/>
                <w:sz w:val="14"/>
                <w:szCs w:val="14"/>
              </w:rPr>
              <w:t>The above Job Description is not intended to be a comprehensive list of all duties involved and</w:t>
            </w:r>
            <w:r w:rsidRPr="002E3391">
              <w:rPr>
                <w:rFonts w:asciiTheme="minorHAnsi" w:hAnsiTheme="minorHAnsi" w:cstheme="minorHAnsi"/>
                <w:b/>
                <w:color w:val="000000" w:themeColor="text1"/>
                <w:spacing w:val="1"/>
                <w:w w:val="105"/>
                <w:sz w:val="14"/>
                <w:szCs w:val="14"/>
              </w:rPr>
              <w:t xml:space="preserve"> </w:t>
            </w:r>
            <w:r w:rsidRPr="002E3391">
              <w:rPr>
                <w:rFonts w:asciiTheme="minorHAnsi" w:hAnsiTheme="minorHAnsi" w:cstheme="minorHAnsi"/>
                <w:b/>
                <w:color w:val="000000" w:themeColor="text1"/>
                <w:w w:val="105"/>
                <w:sz w:val="14"/>
                <w:szCs w:val="14"/>
              </w:rPr>
              <w:t>consequently, the post holder may be required</w:t>
            </w:r>
            <w:r w:rsidRPr="002E3391">
              <w:rPr>
                <w:rFonts w:asciiTheme="minorHAnsi" w:hAnsiTheme="minorHAnsi" w:cstheme="minorHAnsi"/>
                <w:b/>
                <w:color w:val="000000" w:themeColor="text1"/>
                <w:spacing w:val="1"/>
                <w:w w:val="105"/>
                <w:sz w:val="14"/>
                <w:szCs w:val="14"/>
              </w:rPr>
              <w:t xml:space="preserve"> </w:t>
            </w:r>
            <w:r w:rsidRPr="002E3391">
              <w:rPr>
                <w:rFonts w:asciiTheme="minorHAnsi" w:hAnsiTheme="minorHAnsi" w:cstheme="minorHAnsi"/>
                <w:b/>
                <w:color w:val="000000" w:themeColor="text1"/>
                <w:w w:val="105"/>
                <w:sz w:val="14"/>
                <w:szCs w:val="14"/>
              </w:rPr>
              <w:t xml:space="preserve">to </w:t>
            </w:r>
            <w:proofErr w:type="gramStart"/>
            <w:r w:rsidRPr="002E3391">
              <w:rPr>
                <w:rFonts w:asciiTheme="minorHAnsi" w:hAnsiTheme="minorHAnsi" w:cstheme="minorHAnsi"/>
                <w:b/>
                <w:color w:val="000000" w:themeColor="text1"/>
                <w:w w:val="105"/>
                <w:sz w:val="14"/>
                <w:szCs w:val="14"/>
              </w:rPr>
              <w:t>perform  other</w:t>
            </w:r>
            <w:proofErr w:type="gramEnd"/>
            <w:r w:rsidRPr="002E3391">
              <w:rPr>
                <w:rFonts w:asciiTheme="minorHAnsi" w:hAnsiTheme="minorHAnsi" w:cstheme="minorHAnsi"/>
                <w:b/>
                <w:color w:val="000000" w:themeColor="text1"/>
                <w:w w:val="105"/>
                <w:sz w:val="14"/>
                <w:szCs w:val="14"/>
              </w:rPr>
              <w:t xml:space="preserve"> duties as appropriate to the</w:t>
            </w:r>
            <w:r w:rsidRPr="002E3391">
              <w:rPr>
                <w:rFonts w:asciiTheme="minorHAnsi" w:hAnsiTheme="minorHAnsi" w:cstheme="minorHAnsi"/>
                <w:b/>
                <w:color w:val="000000" w:themeColor="text1"/>
                <w:spacing w:val="1"/>
                <w:w w:val="105"/>
                <w:sz w:val="14"/>
                <w:szCs w:val="14"/>
              </w:rPr>
              <w:t xml:space="preserve"> </w:t>
            </w:r>
            <w:r w:rsidRPr="002E3391">
              <w:rPr>
                <w:rFonts w:asciiTheme="minorHAnsi" w:hAnsiTheme="minorHAnsi" w:cstheme="minorHAnsi"/>
                <w:b/>
                <w:color w:val="000000" w:themeColor="text1"/>
                <w:w w:val="105"/>
                <w:sz w:val="14"/>
                <w:szCs w:val="14"/>
              </w:rPr>
              <w:t>post which may be assigned to him/her from time to time and to contribute to the development</w:t>
            </w:r>
            <w:r w:rsidRPr="002E3391">
              <w:rPr>
                <w:rFonts w:asciiTheme="minorHAnsi" w:hAnsiTheme="minorHAnsi" w:cstheme="minorHAnsi"/>
                <w:b/>
                <w:color w:val="000000" w:themeColor="text1"/>
                <w:spacing w:val="1"/>
                <w:w w:val="105"/>
                <w:sz w:val="14"/>
                <w:szCs w:val="14"/>
              </w:rPr>
              <w:t xml:space="preserve"> </w:t>
            </w:r>
            <w:r w:rsidRPr="002E3391">
              <w:rPr>
                <w:rFonts w:asciiTheme="minorHAnsi" w:hAnsiTheme="minorHAnsi" w:cstheme="minorHAnsi"/>
                <w:b/>
                <w:color w:val="000000" w:themeColor="text1"/>
                <w:w w:val="105"/>
                <w:sz w:val="14"/>
                <w:szCs w:val="14"/>
              </w:rPr>
              <w:t>of the post while in office.</w:t>
            </w:r>
            <w:r w:rsidRPr="002E3391">
              <w:rPr>
                <w:rFonts w:asciiTheme="minorHAnsi" w:hAnsiTheme="minorHAnsi" w:cstheme="minorHAnsi"/>
                <w:b/>
                <w:color w:val="000000" w:themeColor="text1"/>
                <w:spacing w:val="1"/>
                <w:w w:val="105"/>
                <w:sz w:val="14"/>
                <w:szCs w:val="14"/>
              </w:rPr>
              <w:t xml:space="preserve"> </w:t>
            </w:r>
            <w:r w:rsidRPr="002E3391">
              <w:rPr>
                <w:rFonts w:asciiTheme="minorHAnsi" w:hAnsiTheme="minorHAnsi" w:cstheme="minorHAnsi"/>
                <w:b/>
                <w:color w:val="000000" w:themeColor="text1"/>
                <w:w w:val="105"/>
                <w:sz w:val="14"/>
                <w:szCs w:val="14"/>
              </w:rPr>
              <w:t>This document must be regarded as an outline of the major areas of</w:t>
            </w:r>
            <w:r w:rsidRPr="002E3391">
              <w:rPr>
                <w:rFonts w:asciiTheme="minorHAnsi" w:hAnsiTheme="minorHAnsi" w:cstheme="minorHAnsi"/>
                <w:b/>
                <w:color w:val="000000" w:themeColor="text1"/>
                <w:spacing w:val="1"/>
                <w:w w:val="105"/>
                <w:sz w:val="14"/>
                <w:szCs w:val="14"/>
              </w:rPr>
              <w:t xml:space="preserve"> </w:t>
            </w:r>
            <w:r w:rsidRPr="002E3391">
              <w:rPr>
                <w:rFonts w:asciiTheme="minorHAnsi" w:hAnsiTheme="minorHAnsi" w:cstheme="minorHAnsi"/>
                <w:b/>
                <w:color w:val="000000" w:themeColor="text1"/>
                <w:w w:val="105"/>
                <w:sz w:val="14"/>
                <w:szCs w:val="14"/>
              </w:rPr>
              <w:t>accountability at the present time, which will be reviewed and assessed on an on-going basis.</w:t>
            </w:r>
          </w:p>
        </w:tc>
      </w:tr>
    </w:tbl>
    <w:p w14:paraId="150B4C1F" w14:textId="77777777" w:rsidR="00463AEF" w:rsidRDefault="00463AEF" w:rsidP="00FC60A9">
      <w:pPr>
        <w:pStyle w:val="BodyText"/>
        <w:spacing w:before="9" w:line="23" w:lineRule="atLeast"/>
        <w:rPr>
          <w:rFonts w:asciiTheme="minorHAnsi" w:hAnsiTheme="minorHAnsi" w:cstheme="minorHAnsi"/>
          <w:sz w:val="22"/>
          <w:szCs w:val="22"/>
        </w:rPr>
      </w:pPr>
    </w:p>
    <w:tbl>
      <w:tblPr>
        <w:tblStyle w:val="TableGrid"/>
        <w:tblW w:w="10632" w:type="dxa"/>
        <w:tblInd w:w="-5" w:type="dxa"/>
        <w:tblBorders>
          <w:top w:val="double" w:sz="4" w:space="0" w:color="F2F2F2" w:themeColor="background1" w:themeShade="F2"/>
          <w:left w:val="double" w:sz="4" w:space="0" w:color="F2F2F2" w:themeColor="background1" w:themeShade="F2"/>
          <w:bottom w:val="double" w:sz="4" w:space="0" w:color="F2F2F2" w:themeColor="background1" w:themeShade="F2"/>
          <w:right w:val="double" w:sz="4" w:space="0" w:color="F2F2F2" w:themeColor="background1" w:themeShade="F2"/>
          <w:insideH w:val="double" w:sz="4" w:space="0" w:color="F2F2F2" w:themeColor="background1" w:themeShade="F2"/>
          <w:insideV w:val="double" w:sz="4" w:space="0" w:color="F2F2F2" w:themeColor="background1" w:themeShade="F2"/>
        </w:tblBorders>
        <w:tblLayout w:type="fixed"/>
        <w:tblLook w:val="04A0" w:firstRow="1" w:lastRow="0" w:firstColumn="1" w:lastColumn="0" w:noHBand="0" w:noVBand="1"/>
      </w:tblPr>
      <w:tblGrid>
        <w:gridCol w:w="841"/>
        <w:gridCol w:w="9791"/>
      </w:tblGrid>
      <w:tr w:rsidR="00472CC2" w:rsidRPr="002822B6" w14:paraId="3997D95D" w14:textId="77777777" w:rsidTr="002C1F9B">
        <w:tc>
          <w:tcPr>
            <w:tcW w:w="841" w:type="dxa"/>
          </w:tcPr>
          <w:p w14:paraId="582F1FFF" w14:textId="77777777" w:rsidR="00472CC2" w:rsidRDefault="002C1F9B" w:rsidP="00942AB6">
            <w:pPr>
              <w:pStyle w:val="Heading1"/>
              <w:spacing w:before="1" w:line="23" w:lineRule="atLeast"/>
              <w:ind w:left="0"/>
              <w:rPr>
                <w:rFonts w:asciiTheme="minorHAnsi" w:hAnsiTheme="minorHAnsi" w:cstheme="minorHAnsi"/>
                <w:sz w:val="22"/>
                <w:szCs w:val="22"/>
                <w:u w:val="single"/>
              </w:rPr>
            </w:pPr>
            <w:r>
              <w:rPr>
                <w:noProof/>
                <w:lang w:val="en-IE" w:eastAsia="en-IE"/>
              </w:rPr>
              <w:drawing>
                <wp:inline distT="0" distB="0" distL="0" distR="0" wp14:anchorId="04F82623" wp14:editId="3EDBC164">
                  <wp:extent cx="381662" cy="381807"/>
                  <wp:effectExtent l="0" t="0" r="0" b="0"/>
                  <wp:docPr id="230" name="Picture 230" descr="https://www.stjames.ie/intranet/oncampus/departments/communications/hospitallogos/SJH,Cr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stjames.ie/intranet/oncampus/departments/communications/hospitallogos/SJH,Crest.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12498" cy="412655"/>
                          </a:xfrm>
                          <a:prstGeom prst="rect">
                            <a:avLst/>
                          </a:prstGeom>
                          <a:noFill/>
                          <a:ln>
                            <a:noFill/>
                          </a:ln>
                        </pic:spPr>
                      </pic:pic>
                    </a:graphicData>
                  </a:graphic>
                </wp:inline>
              </w:drawing>
            </w:r>
          </w:p>
        </w:tc>
        <w:tc>
          <w:tcPr>
            <w:tcW w:w="9791" w:type="dxa"/>
            <w:vAlign w:val="center"/>
          </w:tcPr>
          <w:p w14:paraId="22EB57E6" w14:textId="77777777" w:rsidR="00472CC2" w:rsidRPr="002822B6" w:rsidRDefault="00472CC2" w:rsidP="002C1F9B">
            <w:pPr>
              <w:pStyle w:val="Heading1"/>
              <w:spacing w:before="1" w:line="23" w:lineRule="atLeast"/>
              <w:ind w:left="0"/>
              <w:rPr>
                <w:rFonts w:asciiTheme="minorHAnsi" w:hAnsiTheme="minorHAnsi" w:cstheme="minorHAnsi"/>
                <w:sz w:val="22"/>
                <w:szCs w:val="22"/>
              </w:rPr>
            </w:pPr>
            <w:r>
              <w:rPr>
                <w:rFonts w:asciiTheme="minorHAnsi" w:hAnsiTheme="minorHAnsi" w:cstheme="minorHAnsi"/>
                <w:sz w:val="22"/>
                <w:szCs w:val="22"/>
              </w:rPr>
              <w:t>SKILLS AND KNOWLEDGE</w:t>
            </w:r>
          </w:p>
        </w:tc>
      </w:tr>
      <w:tr w:rsidR="00472CC2" w:rsidRPr="00A71D22" w14:paraId="1414777B" w14:textId="77777777" w:rsidTr="0089425C">
        <w:tc>
          <w:tcPr>
            <w:tcW w:w="10632" w:type="dxa"/>
            <w:gridSpan w:val="2"/>
            <w:tcBorders>
              <w:bottom w:val="double" w:sz="4" w:space="0" w:color="F2F2F2" w:themeColor="background1" w:themeShade="F2"/>
            </w:tcBorders>
          </w:tcPr>
          <w:p w14:paraId="511CCDD5" w14:textId="77777777" w:rsidR="005D31A5" w:rsidRPr="00707194" w:rsidRDefault="005D31A5" w:rsidP="005D31A5">
            <w:pPr>
              <w:pStyle w:val="BodyText2"/>
              <w:spacing w:line="240" w:lineRule="auto"/>
              <w:contextualSpacing/>
              <w:rPr>
                <w:rFonts w:ascii="Calibri" w:hAnsi="Calibri" w:cs="Times New Roman"/>
              </w:rPr>
            </w:pPr>
            <w:r w:rsidRPr="00707194">
              <w:rPr>
                <w:rFonts w:ascii="Calibri" w:hAnsi="Calibri" w:cs="Times New Roman"/>
                <w:b/>
              </w:rPr>
              <w:t>Clinical Care:</w:t>
            </w:r>
            <w:r w:rsidRPr="00707194">
              <w:rPr>
                <w:rFonts w:ascii="Calibri" w:hAnsi="Calibri" w:cs="Times New Roman"/>
              </w:rPr>
              <w:t xml:space="preserve"> To demonstrate the ability to provide a level of clinical care required by this post according to the standards and requirements set by statutory and regulatory bodies, </w:t>
            </w:r>
            <w:proofErr w:type="gramStart"/>
            <w:r w:rsidRPr="00707194">
              <w:rPr>
                <w:rFonts w:ascii="Calibri" w:hAnsi="Calibri" w:cs="Times New Roman"/>
              </w:rPr>
              <w:t>e.g.</w:t>
            </w:r>
            <w:proofErr w:type="gramEnd"/>
            <w:r w:rsidRPr="00707194">
              <w:rPr>
                <w:rFonts w:ascii="Calibri" w:hAnsi="Calibri" w:cs="Times New Roman"/>
              </w:rPr>
              <w:t xml:space="preserve"> RCSI, RCPI, Medical Council, etc.</w:t>
            </w:r>
          </w:p>
          <w:p w14:paraId="591142B6" w14:textId="77777777" w:rsidR="005D31A5" w:rsidRPr="00707194" w:rsidRDefault="005D31A5" w:rsidP="005D31A5">
            <w:pPr>
              <w:pStyle w:val="BodyText2"/>
              <w:spacing w:line="240" w:lineRule="auto"/>
              <w:contextualSpacing/>
              <w:rPr>
                <w:rFonts w:ascii="Calibri" w:hAnsi="Calibri" w:cs="Times New Roman"/>
                <w:b/>
                <w:u w:val="single"/>
              </w:rPr>
            </w:pPr>
          </w:p>
          <w:p w14:paraId="06393443" w14:textId="77777777" w:rsidR="005D31A5" w:rsidRPr="00707194" w:rsidRDefault="005D31A5" w:rsidP="005D31A5">
            <w:pPr>
              <w:pStyle w:val="BodyText2"/>
              <w:spacing w:line="240" w:lineRule="auto"/>
              <w:contextualSpacing/>
              <w:rPr>
                <w:rFonts w:ascii="Calibri" w:hAnsi="Calibri" w:cs="Times New Roman"/>
              </w:rPr>
            </w:pPr>
            <w:r w:rsidRPr="00707194">
              <w:rPr>
                <w:rFonts w:ascii="Calibri" w:hAnsi="Calibri" w:cs="Times New Roman"/>
                <w:b/>
              </w:rPr>
              <w:t>Communication</w:t>
            </w:r>
            <w:r w:rsidRPr="00707194">
              <w:rPr>
                <w:rFonts w:ascii="Calibri" w:hAnsi="Calibri" w:cs="Times New Roman"/>
              </w:rPr>
              <w:t>: To illustrate a high level of verbal and non-verbal skills in order to effectively communicate with and relate to patients and / or parents / family, colleagues, hospital staff and management.</w:t>
            </w:r>
          </w:p>
          <w:p w14:paraId="5B969048" w14:textId="77777777" w:rsidR="005D31A5" w:rsidRPr="00707194" w:rsidRDefault="005D31A5" w:rsidP="005D31A5">
            <w:pPr>
              <w:pStyle w:val="BodyText2"/>
              <w:spacing w:line="240" w:lineRule="auto"/>
              <w:contextualSpacing/>
              <w:rPr>
                <w:rFonts w:ascii="Calibri" w:hAnsi="Calibri" w:cs="Times New Roman"/>
              </w:rPr>
            </w:pPr>
          </w:p>
          <w:p w14:paraId="3A29FEDC" w14:textId="77777777" w:rsidR="005D31A5" w:rsidRPr="00707194" w:rsidRDefault="005D31A5" w:rsidP="005D31A5">
            <w:pPr>
              <w:pStyle w:val="BodyText2"/>
              <w:spacing w:line="240" w:lineRule="auto"/>
              <w:contextualSpacing/>
              <w:rPr>
                <w:rFonts w:ascii="Calibri" w:hAnsi="Calibri" w:cs="Times New Roman"/>
              </w:rPr>
            </w:pPr>
            <w:r w:rsidRPr="00707194">
              <w:rPr>
                <w:rFonts w:ascii="Calibri" w:hAnsi="Calibri" w:cs="Times New Roman"/>
                <w:b/>
              </w:rPr>
              <w:t>Administration &amp; Management Skills</w:t>
            </w:r>
            <w:r w:rsidRPr="00707194">
              <w:rPr>
                <w:rFonts w:ascii="Calibri" w:hAnsi="Calibri" w:cs="Times New Roman"/>
              </w:rPr>
              <w:t xml:space="preserve">: To demonstrate a satisfactory level of proficiency so as to enable the appointee to manage his/her staff and service and to be able to interact with and participate in hospital management structures as required.  Furthermore, the appointee should demonstrate the ability to lead, supervise </w:t>
            </w:r>
            <w:r w:rsidRPr="00707194">
              <w:rPr>
                <w:rFonts w:ascii="Calibri" w:hAnsi="Calibri" w:cs="Times New Roman"/>
              </w:rPr>
              <w:lastRenderedPageBreak/>
              <w:t>and be responsible for the clinical work of his / her multi-professional team.</w:t>
            </w:r>
          </w:p>
          <w:p w14:paraId="78231C8E" w14:textId="77777777" w:rsidR="005D31A5" w:rsidRPr="00707194" w:rsidRDefault="005D31A5" w:rsidP="005D31A5">
            <w:pPr>
              <w:pStyle w:val="BodyText2"/>
              <w:spacing w:line="240" w:lineRule="auto"/>
              <w:contextualSpacing/>
              <w:rPr>
                <w:rFonts w:ascii="Calibri" w:hAnsi="Calibri" w:cs="Times New Roman"/>
              </w:rPr>
            </w:pPr>
          </w:p>
          <w:p w14:paraId="760B5D3B" w14:textId="77777777" w:rsidR="005D31A5" w:rsidRPr="00707194" w:rsidRDefault="005D31A5" w:rsidP="005D31A5">
            <w:pPr>
              <w:pStyle w:val="BodyText2"/>
              <w:spacing w:line="240" w:lineRule="auto"/>
              <w:contextualSpacing/>
              <w:rPr>
                <w:rFonts w:ascii="Calibri" w:hAnsi="Calibri" w:cs="Times New Roman"/>
              </w:rPr>
            </w:pPr>
            <w:proofErr w:type="spellStart"/>
            <w:r w:rsidRPr="00707194">
              <w:rPr>
                <w:rFonts w:ascii="Calibri" w:hAnsi="Calibri" w:cs="Times New Roman"/>
                <w:b/>
              </w:rPr>
              <w:t>Organisational</w:t>
            </w:r>
            <w:proofErr w:type="spellEnd"/>
            <w:r w:rsidRPr="00707194">
              <w:rPr>
                <w:rFonts w:ascii="Calibri" w:hAnsi="Calibri" w:cs="Times New Roman"/>
                <w:b/>
              </w:rPr>
              <w:t xml:space="preserve"> Awareness:</w:t>
            </w:r>
            <w:r w:rsidRPr="00707194">
              <w:rPr>
                <w:rFonts w:ascii="Calibri" w:hAnsi="Calibri" w:cs="Times New Roman"/>
              </w:rPr>
              <w:t xml:space="preserve"> Provide evidence of knowledge and understanding of the structure and governance of this and similar </w:t>
            </w:r>
            <w:proofErr w:type="spellStart"/>
            <w:r w:rsidRPr="00707194">
              <w:rPr>
                <w:rFonts w:ascii="Calibri" w:hAnsi="Calibri" w:cs="Times New Roman"/>
              </w:rPr>
              <w:t>organisations</w:t>
            </w:r>
            <w:proofErr w:type="spellEnd"/>
            <w:r w:rsidRPr="00707194">
              <w:rPr>
                <w:rFonts w:ascii="Calibri" w:hAnsi="Calibri" w:cs="Times New Roman"/>
              </w:rPr>
              <w:t xml:space="preserve"> </w:t>
            </w:r>
          </w:p>
          <w:p w14:paraId="7C9BD330" w14:textId="77777777" w:rsidR="005D31A5" w:rsidRPr="00707194" w:rsidRDefault="005D31A5" w:rsidP="005D31A5">
            <w:pPr>
              <w:pStyle w:val="BodyText2"/>
              <w:spacing w:line="240" w:lineRule="auto"/>
              <w:contextualSpacing/>
              <w:rPr>
                <w:rFonts w:ascii="Calibri" w:hAnsi="Calibri" w:cs="Times New Roman"/>
              </w:rPr>
            </w:pPr>
          </w:p>
          <w:p w14:paraId="0101C58A" w14:textId="77777777" w:rsidR="005D31A5" w:rsidRPr="00707194" w:rsidRDefault="005D31A5" w:rsidP="005D31A5">
            <w:pPr>
              <w:pStyle w:val="BodyText2"/>
              <w:spacing w:line="240" w:lineRule="auto"/>
              <w:contextualSpacing/>
              <w:rPr>
                <w:rFonts w:ascii="Calibri" w:hAnsi="Calibri" w:cs="Times New Roman"/>
              </w:rPr>
            </w:pPr>
            <w:r w:rsidRPr="00707194">
              <w:rPr>
                <w:rFonts w:ascii="Calibri" w:hAnsi="Calibri" w:cs="Times New Roman"/>
                <w:b/>
              </w:rPr>
              <w:t>Continuing Education</w:t>
            </w:r>
            <w:r w:rsidRPr="00707194">
              <w:rPr>
                <w:rFonts w:ascii="Calibri" w:hAnsi="Calibri" w:cs="Times New Roman"/>
              </w:rPr>
              <w:t xml:space="preserve">: To demonstrate a proven record of undertaking C.M.E. and C.P.D. </w:t>
            </w:r>
          </w:p>
          <w:p w14:paraId="5D72B19B" w14:textId="05D4D5DA" w:rsidR="00472CC2" w:rsidRPr="00463AEF" w:rsidRDefault="00472CC2" w:rsidP="00782C19">
            <w:pPr>
              <w:contextualSpacing/>
              <w:rPr>
                <w:rFonts w:ascii="Calibri" w:hAnsi="Calibri" w:cs="Calibri"/>
              </w:rPr>
            </w:pPr>
          </w:p>
        </w:tc>
      </w:tr>
      <w:tr w:rsidR="0089425C" w:rsidRPr="00A71D22" w14:paraId="11F2A763" w14:textId="77777777" w:rsidTr="0089425C">
        <w:tc>
          <w:tcPr>
            <w:tcW w:w="10632" w:type="dxa"/>
            <w:gridSpan w:val="2"/>
            <w:tcBorders>
              <w:left w:val="double" w:sz="4" w:space="0" w:color="FFFFFF" w:themeColor="background1"/>
              <w:right w:val="double" w:sz="4" w:space="0" w:color="FFFFFF" w:themeColor="background1"/>
            </w:tcBorders>
          </w:tcPr>
          <w:p w14:paraId="3D200F2B" w14:textId="77777777" w:rsidR="0089425C" w:rsidRDefault="0089425C" w:rsidP="00942AB6">
            <w:pPr>
              <w:pStyle w:val="Heading1"/>
              <w:spacing w:before="1" w:line="23" w:lineRule="atLeast"/>
              <w:ind w:left="0"/>
              <w:rPr>
                <w:rFonts w:asciiTheme="minorHAnsi" w:hAnsiTheme="minorHAnsi" w:cstheme="minorHAnsi"/>
                <w:b w:val="0"/>
                <w:sz w:val="22"/>
                <w:szCs w:val="22"/>
              </w:rPr>
            </w:pPr>
          </w:p>
        </w:tc>
      </w:tr>
      <w:tr w:rsidR="00E730EE" w:rsidRPr="002822B6" w14:paraId="57A02DD7" w14:textId="77777777" w:rsidTr="002C1F9B">
        <w:tc>
          <w:tcPr>
            <w:tcW w:w="841" w:type="dxa"/>
          </w:tcPr>
          <w:p w14:paraId="703859EF" w14:textId="77777777" w:rsidR="00E730EE" w:rsidRDefault="002C1F9B" w:rsidP="00FC60A9">
            <w:pPr>
              <w:pStyle w:val="Heading1"/>
              <w:spacing w:before="1" w:line="23" w:lineRule="atLeast"/>
              <w:ind w:left="0"/>
              <w:rPr>
                <w:rFonts w:asciiTheme="minorHAnsi" w:hAnsiTheme="minorHAnsi" w:cstheme="minorHAnsi"/>
                <w:sz w:val="22"/>
                <w:szCs w:val="22"/>
                <w:u w:val="single"/>
              </w:rPr>
            </w:pPr>
            <w:r>
              <w:rPr>
                <w:noProof/>
                <w:lang w:val="en-IE" w:eastAsia="en-IE"/>
              </w:rPr>
              <w:drawing>
                <wp:inline distT="0" distB="0" distL="0" distR="0" wp14:anchorId="0F96E768" wp14:editId="2B383E99">
                  <wp:extent cx="381662" cy="381807"/>
                  <wp:effectExtent l="0" t="0" r="0" b="0"/>
                  <wp:docPr id="30" name="Picture 30" descr="https://www.stjames.ie/intranet/oncampus/departments/communications/hospitallogos/SJH,Cr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stjames.ie/intranet/oncampus/departments/communications/hospitallogos/SJH,Crest.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12498" cy="412655"/>
                          </a:xfrm>
                          <a:prstGeom prst="rect">
                            <a:avLst/>
                          </a:prstGeom>
                          <a:noFill/>
                          <a:ln>
                            <a:noFill/>
                          </a:ln>
                        </pic:spPr>
                      </pic:pic>
                    </a:graphicData>
                  </a:graphic>
                </wp:inline>
              </w:drawing>
            </w:r>
          </w:p>
        </w:tc>
        <w:tc>
          <w:tcPr>
            <w:tcW w:w="9791" w:type="dxa"/>
            <w:vAlign w:val="center"/>
          </w:tcPr>
          <w:p w14:paraId="3CDF2521" w14:textId="77777777" w:rsidR="00C2706C" w:rsidRPr="002822B6" w:rsidRDefault="00E730EE" w:rsidP="002C1F9B">
            <w:pPr>
              <w:pStyle w:val="Heading1"/>
              <w:spacing w:before="1" w:line="23" w:lineRule="atLeast"/>
              <w:ind w:left="0"/>
              <w:rPr>
                <w:rFonts w:asciiTheme="minorHAnsi" w:hAnsiTheme="minorHAnsi" w:cstheme="minorHAnsi"/>
                <w:sz w:val="22"/>
                <w:szCs w:val="22"/>
              </w:rPr>
            </w:pPr>
            <w:r>
              <w:rPr>
                <w:rFonts w:asciiTheme="minorHAnsi" w:hAnsiTheme="minorHAnsi" w:cstheme="minorHAnsi"/>
                <w:sz w:val="22"/>
                <w:szCs w:val="22"/>
              </w:rPr>
              <w:t>REPORTING TO:</w:t>
            </w:r>
          </w:p>
        </w:tc>
      </w:tr>
      <w:tr w:rsidR="00E730EE" w:rsidRPr="00A71D22" w14:paraId="3AF16330" w14:textId="77777777" w:rsidTr="0089425C">
        <w:tc>
          <w:tcPr>
            <w:tcW w:w="10632" w:type="dxa"/>
            <w:gridSpan w:val="2"/>
            <w:tcBorders>
              <w:bottom w:val="double" w:sz="4" w:space="0" w:color="F2F2F2" w:themeColor="background1" w:themeShade="F2"/>
            </w:tcBorders>
          </w:tcPr>
          <w:p w14:paraId="4EB61932" w14:textId="53DE6A5E" w:rsidR="00472CC2" w:rsidRPr="00463AEF" w:rsidRDefault="00E730EE" w:rsidP="00463AEF">
            <w:pPr>
              <w:pStyle w:val="BodyText2"/>
              <w:spacing w:after="240" w:line="276" w:lineRule="auto"/>
              <w:rPr>
                <w:rFonts w:ascii="Calibri" w:hAnsi="Calibri" w:cs="Calibri"/>
                <w:bCs/>
              </w:rPr>
            </w:pPr>
            <w:r w:rsidRPr="009F70D2">
              <w:rPr>
                <w:rFonts w:ascii="Calibri" w:hAnsi="Calibri" w:cs="Calibri"/>
                <w:bCs/>
              </w:rPr>
              <w:t xml:space="preserve">Reports and is accountable to the relevant Executive Medical Director, Clinical Director and </w:t>
            </w:r>
            <w:proofErr w:type="gramStart"/>
            <w:r w:rsidRPr="009F70D2">
              <w:rPr>
                <w:rFonts w:ascii="Calibri" w:hAnsi="Calibri" w:cs="Calibri"/>
                <w:bCs/>
              </w:rPr>
              <w:t>Departmental  Clinical</w:t>
            </w:r>
            <w:proofErr w:type="gramEnd"/>
            <w:r w:rsidRPr="009F70D2">
              <w:rPr>
                <w:rFonts w:ascii="Calibri" w:hAnsi="Calibri" w:cs="Calibri"/>
                <w:bCs/>
              </w:rPr>
              <w:t xml:space="preserve"> Lead.</w:t>
            </w:r>
          </w:p>
        </w:tc>
      </w:tr>
      <w:tr w:rsidR="0089425C" w:rsidRPr="00A71D22" w14:paraId="6028A573" w14:textId="77777777" w:rsidTr="0089425C">
        <w:tc>
          <w:tcPr>
            <w:tcW w:w="10632" w:type="dxa"/>
            <w:gridSpan w:val="2"/>
            <w:tcBorders>
              <w:left w:val="double" w:sz="4" w:space="0" w:color="FFFFFF" w:themeColor="background1"/>
              <w:right w:val="double" w:sz="4" w:space="0" w:color="FFFFFF" w:themeColor="background1"/>
            </w:tcBorders>
          </w:tcPr>
          <w:p w14:paraId="5F5BCF32" w14:textId="77777777" w:rsidR="0089425C" w:rsidRPr="00A71D22" w:rsidRDefault="0089425C" w:rsidP="00FC60A9">
            <w:pPr>
              <w:pStyle w:val="Heading1"/>
              <w:spacing w:before="1" w:line="23" w:lineRule="atLeast"/>
              <w:ind w:left="0"/>
              <w:rPr>
                <w:rFonts w:asciiTheme="minorHAnsi" w:hAnsiTheme="minorHAnsi" w:cstheme="minorHAnsi"/>
                <w:b w:val="0"/>
                <w:w w:val="95"/>
                <w:sz w:val="22"/>
                <w:szCs w:val="22"/>
              </w:rPr>
            </w:pPr>
          </w:p>
        </w:tc>
      </w:tr>
      <w:tr w:rsidR="00472CC2" w:rsidRPr="002822B6" w14:paraId="4DD31A0F" w14:textId="77777777" w:rsidTr="002C1F9B">
        <w:tc>
          <w:tcPr>
            <w:tcW w:w="841" w:type="dxa"/>
          </w:tcPr>
          <w:p w14:paraId="597701FA" w14:textId="77777777" w:rsidR="00472CC2" w:rsidRDefault="002C1F9B" w:rsidP="00942AB6">
            <w:pPr>
              <w:pStyle w:val="Heading1"/>
              <w:spacing w:before="1" w:line="23" w:lineRule="atLeast"/>
              <w:ind w:left="0"/>
              <w:rPr>
                <w:rFonts w:asciiTheme="minorHAnsi" w:hAnsiTheme="minorHAnsi" w:cstheme="minorHAnsi"/>
                <w:sz w:val="22"/>
                <w:szCs w:val="22"/>
                <w:u w:val="single"/>
              </w:rPr>
            </w:pPr>
            <w:r>
              <w:rPr>
                <w:noProof/>
                <w:lang w:val="en-IE" w:eastAsia="en-IE"/>
              </w:rPr>
              <w:drawing>
                <wp:inline distT="0" distB="0" distL="0" distR="0" wp14:anchorId="27C647CE" wp14:editId="7CBD639A">
                  <wp:extent cx="381662" cy="381807"/>
                  <wp:effectExtent l="0" t="0" r="0" b="0"/>
                  <wp:docPr id="25" name="Picture 25" descr="https://www.stjames.ie/intranet/oncampus/departments/communications/hospitallogos/SJH,Cr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stjames.ie/intranet/oncampus/departments/communications/hospitallogos/SJH,Crest.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12498" cy="412655"/>
                          </a:xfrm>
                          <a:prstGeom prst="rect">
                            <a:avLst/>
                          </a:prstGeom>
                          <a:noFill/>
                          <a:ln>
                            <a:noFill/>
                          </a:ln>
                        </pic:spPr>
                      </pic:pic>
                    </a:graphicData>
                  </a:graphic>
                </wp:inline>
              </w:drawing>
            </w:r>
          </w:p>
        </w:tc>
        <w:tc>
          <w:tcPr>
            <w:tcW w:w="9791" w:type="dxa"/>
            <w:vAlign w:val="center"/>
          </w:tcPr>
          <w:p w14:paraId="4593AFFB" w14:textId="77777777" w:rsidR="00472CC2" w:rsidRPr="002822B6" w:rsidRDefault="00472CC2" w:rsidP="002C1F9B">
            <w:pPr>
              <w:pStyle w:val="Heading1"/>
              <w:spacing w:before="1" w:line="23" w:lineRule="atLeast"/>
              <w:ind w:left="0"/>
              <w:rPr>
                <w:rFonts w:asciiTheme="minorHAnsi" w:hAnsiTheme="minorHAnsi" w:cstheme="minorHAnsi"/>
                <w:sz w:val="22"/>
                <w:szCs w:val="22"/>
              </w:rPr>
            </w:pPr>
            <w:r>
              <w:rPr>
                <w:rFonts w:asciiTheme="minorHAnsi" w:hAnsiTheme="minorHAnsi" w:cstheme="minorHAnsi"/>
                <w:sz w:val="22"/>
                <w:szCs w:val="22"/>
              </w:rPr>
              <w:t xml:space="preserve">INFORMAL QUERIES </w:t>
            </w:r>
            <w:proofErr w:type="gramStart"/>
            <w:r>
              <w:rPr>
                <w:rFonts w:asciiTheme="minorHAnsi" w:hAnsiTheme="minorHAnsi" w:cstheme="minorHAnsi"/>
                <w:sz w:val="22"/>
                <w:szCs w:val="22"/>
              </w:rPr>
              <w:t>TO :</w:t>
            </w:r>
            <w:proofErr w:type="gramEnd"/>
          </w:p>
        </w:tc>
      </w:tr>
      <w:tr w:rsidR="00472CC2" w:rsidRPr="00A71D22" w14:paraId="40A8928A" w14:textId="77777777" w:rsidTr="00942AB6">
        <w:tc>
          <w:tcPr>
            <w:tcW w:w="10632" w:type="dxa"/>
            <w:gridSpan w:val="2"/>
          </w:tcPr>
          <w:p w14:paraId="582835DF" w14:textId="27367FA5" w:rsidR="00F620B5" w:rsidRPr="00F620B5" w:rsidRDefault="00F620B5" w:rsidP="00472CC2">
            <w:pPr>
              <w:pStyle w:val="Heading1"/>
              <w:spacing w:before="1" w:line="23" w:lineRule="atLeast"/>
              <w:ind w:left="0"/>
              <w:rPr>
                <w:rFonts w:ascii="Calibri" w:hAnsi="Calibri"/>
                <w:b w:val="0"/>
                <w:bCs w:val="0"/>
                <w:sz w:val="22"/>
              </w:rPr>
            </w:pPr>
            <w:r w:rsidRPr="00F620B5">
              <w:rPr>
                <w:rFonts w:ascii="Calibri" w:hAnsi="Calibri"/>
                <w:b w:val="0"/>
                <w:bCs w:val="0"/>
                <w:sz w:val="22"/>
              </w:rPr>
              <w:t xml:space="preserve">Dr. </w:t>
            </w:r>
            <w:r w:rsidR="00F53FF5">
              <w:rPr>
                <w:rFonts w:ascii="Calibri" w:hAnsi="Calibri"/>
                <w:b w:val="0"/>
                <w:bCs w:val="0"/>
                <w:sz w:val="22"/>
              </w:rPr>
              <w:t>Brian O Connell, Consultant Microbiologist</w:t>
            </w:r>
          </w:p>
          <w:p w14:paraId="70DBF08F" w14:textId="6E1A83D7" w:rsidR="00472CC2" w:rsidRPr="005D31A5" w:rsidRDefault="00F620B5" w:rsidP="00472CC2">
            <w:pPr>
              <w:pStyle w:val="Heading1"/>
              <w:spacing w:before="1" w:line="23" w:lineRule="atLeast"/>
              <w:ind w:left="0"/>
              <w:rPr>
                <w:rFonts w:ascii="Calibri" w:eastAsia="Lucida Sans Unicode" w:hAnsi="Calibri" w:cs="Calibri"/>
                <w:b w:val="0"/>
                <w:bCs w:val="0"/>
                <w:sz w:val="22"/>
                <w:szCs w:val="22"/>
              </w:rPr>
            </w:pPr>
            <w:r w:rsidRPr="00F620B5">
              <w:rPr>
                <w:rFonts w:ascii="Calibri" w:hAnsi="Calibri"/>
                <w:b w:val="0"/>
                <w:bCs w:val="0"/>
                <w:sz w:val="22"/>
              </w:rPr>
              <w:t xml:space="preserve">Email: </w:t>
            </w:r>
            <w:hyperlink w:history="1">
              <w:r w:rsidR="00B138BA" w:rsidRPr="00330C27">
                <w:rPr>
                  <w:rStyle w:val="Hyperlink"/>
                  <w:rFonts w:ascii="Calibri" w:hAnsi="Calibri"/>
                  <w:b w:val="0"/>
                  <w:bCs w:val="0"/>
                  <w:sz w:val="22"/>
                </w:rPr>
                <w:t>BOCONNELL@STJAMES.IE</w:t>
              </w:r>
            </w:hyperlink>
            <w:r w:rsidR="00F53FF5">
              <w:rPr>
                <w:rFonts w:ascii="Calibri" w:hAnsi="Calibri"/>
                <w:b w:val="0"/>
                <w:bCs w:val="0"/>
                <w:sz w:val="22"/>
              </w:rPr>
              <w:t xml:space="preserve"> </w:t>
            </w:r>
          </w:p>
        </w:tc>
      </w:tr>
    </w:tbl>
    <w:p w14:paraId="00CA30B7" w14:textId="369790ED" w:rsidR="00463AEF" w:rsidRPr="00B0444C" w:rsidRDefault="00EB4BF1" w:rsidP="00F620B5">
      <w:pPr>
        <w:spacing w:line="23" w:lineRule="atLeast"/>
        <w:ind w:right="568"/>
        <w:jc w:val="center"/>
        <w:rPr>
          <w:rFonts w:asciiTheme="minorHAnsi" w:hAnsiTheme="minorHAnsi" w:cstheme="minorHAnsi"/>
          <w:b/>
          <w:caps/>
          <w:color w:val="FF0000"/>
          <w:sz w:val="32"/>
        </w:rPr>
      </w:pPr>
      <w:r w:rsidRPr="00B0444C">
        <w:rPr>
          <w:rFonts w:asciiTheme="minorHAnsi" w:hAnsiTheme="minorHAnsi" w:cstheme="minorHAnsi"/>
          <w:b/>
          <w:caps/>
          <w:color w:val="FF0000"/>
          <w:sz w:val="32"/>
        </w:rPr>
        <w:t>Person</w:t>
      </w:r>
      <w:r w:rsidRPr="00B0444C">
        <w:rPr>
          <w:rFonts w:asciiTheme="minorHAnsi" w:hAnsiTheme="minorHAnsi" w:cstheme="minorHAnsi"/>
          <w:b/>
          <w:caps/>
          <w:color w:val="FF0000"/>
          <w:spacing w:val="14"/>
          <w:sz w:val="32"/>
        </w:rPr>
        <w:t xml:space="preserve"> </w:t>
      </w:r>
      <w:r w:rsidRPr="00B0444C">
        <w:rPr>
          <w:rFonts w:asciiTheme="minorHAnsi" w:hAnsiTheme="minorHAnsi" w:cstheme="minorHAnsi"/>
          <w:b/>
          <w:caps/>
          <w:color w:val="FF0000"/>
          <w:sz w:val="32"/>
        </w:rPr>
        <w:t>Specification</w:t>
      </w:r>
    </w:p>
    <w:tbl>
      <w:tblPr>
        <w:tblStyle w:val="TableGrid"/>
        <w:tblW w:w="10645" w:type="dxa"/>
        <w:tblInd w:w="-5" w:type="dxa"/>
        <w:tblBorders>
          <w:top w:val="double" w:sz="4" w:space="0" w:color="F2F2F2" w:themeColor="background1" w:themeShade="F2"/>
          <w:left w:val="double" w:sz="4" w:space="0" w:color="F2F2F2" w:themeColor="background1" w:themeShade="F2"/>
          <w:bottom w:val="double" w:sz="4" w:space="0" w:color="F2F2F2" w:themeColor="background1" w:themeShade="F2"/>
          <w:right w:val="double" w:sz="4" w:space="0" w:color="F2F2F2" w:themeColor="background1" w:themeShade="F2"/>
          <w:insideH w:val="double" w:sz="4" w:space="0" w:color="F2F2F2" w:themeColor="background1" w:themeShade="F2"/>
          <w:insideV w:val="double" w:sz="4" w:space="0" w:color="F2F2F2" w:themeColor="background1" w:themeShade="F2"/>
        </w:tblBorders>
        <w:tblLayout w:type="fixed"/>
        <w:tblLook w:val="04A0" w:firstRow="1" w:lastRow="0" w:firstColumn="1" w:lastColumn="0" w:noHBand="0" w:noVBand="1"/>
      </w:tblPr>
      <w:tblGrid>
        <w:gridCol w:w="841"/>
        <w:gridCol w:w="9804"/>
      </w:tblGrid>
      <w:tr w:rsidR="00C2706C" w:rsidRPr="002822B6" w14:paraId="7A335A46" w14:textId="77777777" w:rsidTr="00545924">
        <w:tc>
          <w:tcPr>
            <w:tcW w:w="841" w:type="dxa"/>
          </w:tcPr>
          <w:p w14:paraId="67581A9E" w14:textId="77777777" w:rsidR="00A71D22" w:rsidRDefault="00A71D22" w:rsidP="00545924">
            <w:pPr>
              <w:pStyle w:val="Heading1"/>
              <w:spacing w:before="1" w:line="23" w:lineRule="atLeast"/>
              <w:ind w:left="0"/>
              <w:rPr>
                <w:rFonts w:asciiTheme="minorHAnsi" w:hAnsiTheme="minorHAnsi" w:cstheme="minorHAnsi"/>
                <w:sz w:val="22"/>
                <w:szCs w:val="22"/>
                <w:u w:val="single"/>
              </w:rPr>
            </w:pPr>
            <w:r>
              <w:rPr>
                <w:noProof/>
                <w:lang w:val="en-IE" w:eastAsia="en-IE"/>
              </w:rPr>
              <w:drawing>
                <wp:inline distT="0" distB="0" distL="0" distR="0" wp14:anchorId="08A30CE0" wp14:editId="72319FA6">
                  <wp:extent cx="381662" cy="381807"/>
                  <wp:effectExtent l="0" t="0" r="0" b="0"/>
                  <wp:docPr id="10" name="Picture 10" descr="https://www.stjames.ie/intranet/oncampus/departments/communications/hospitallogos/SJH,Cr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stjames.ie/intranet/oncampus/departments/communications/hospitallogos/SJH,Crest.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12498" cy="412655"/>
                          </a:xfrm>
                          <a:prstGeom prst="rect">
                            <a:avLst/>
                          </a:prstGeom>
                          <a:noFill/>
                          <a:ln>
                            <a:noFill/>
                          </a:ln>
                        </pic:spPr>
                      </pic:pic>
                    </a:graphicData>
                  </a:graphic>
                </wp:inline>
              </w:drawing>
            </w:r>
          </w:p>
        </w:tc>
        <w:tc>
          <w:tcPr>
            <w:tcW w:w="9804" w:type="dxa"/>
            <w:vAlign w:val="center"/>
          </w:tcPr>
          <w:p w14:paraId="3A0202D4" w14:textId="77777777" w:rsidR="00545924" w:rsidRPr="002822B6" w:rsidRDefault="00A71D22" w:rsidP="00545924">
            <w:pPr>
              <w:pStyle w:val="Heading1"/>
              <w:spacing w:before="1" w:line="23" w:lineRule="atLeast"/>
              <w:ind w:left="0"/>
              <w:rPr>
                <w:rFonts w:asciiTheme="minorHAnsi" w:hAnsiTheme="minorHAnsi" w:cstheme="minorHAnsi"/>
                <w:sz w:val="22"/>
                <w:szCs w:val="22"/>
              </w:rPr>
            </w:pPr>
            <w:r>
              <w:rPr>
                <w:rFonts w:asciiTheme="minorHAnsi" w:hAnsiTheme="minorHAnsi" w:cstheme="minorHAnsi"/>
                <w:sz w:val="22"/>
                <w:szCs w:val="22"/>
              </w:rPr>
              <w:t>QUALIFICATIONS</w:t>
            </w:r>
          </w:p>
        </w:tc>
      </w:tr>
      <w:tr w:rsidR="00A71D22" w:rsidRPr="00A71D22" w14:paraId="669089DB" w14:textId="77777777" w:rsidTr="00545924">
        <w:tc>
          <w:tcPr>
            <w:tcW w:w="10645" w:type="dxa"/>
            <w:gridSpan w:val="2"/>
          </w:tcPr>
          <w:p w14:paraId="1F1B38C7" w14:textId="77777777" w:rsidR="00E730EE" w:rsidRPr="005D31A5" w:rsidRDefault="00E730EE" w:rsidP="00AB7B61">
            <w:pPr>
              <w:rPr>
                <w:rFonts w:asciiTheme="minorHAnsi" w:hAnsiTheme="minorHAnsi" w:cstheme="minorHAnsi"/>
                <w:b/>
                <w:bCs/>
                <w:color w:val="000000"/>
                <w:shd w:val="clear" w:color="auto" w:fill="FFFFFF"/>
              </w:rPr>
            </w:pPr>
            <w:r w:rsidRPr="005D31A5">
              <w:rPr>
                <w:rFonts w:asciiTheme="minorHAnsi" w:hAnsiTheme="minorHAnsi" w:cstheme="minorHAnsi"/>
                <w:b/>
                <w:bCs/>
                <w:color w:val="000000"/>
                <w:shd w:val="clear" w:color="auto" w:fill="FFFFFF"/>
              </w:rPr>
              <w:t>Essential:</w:t>
            </w:r>
          </w:p>
          <w:p w14:paraId="4141BC00" w14:textId="77777777" w:rsidR="002E3391" w:rsidRDefault="002E3391" w:rsidP="002E3391">
            <w:pPr>
              <w:rPr>
                <w:rFonts w:ascii="Calibri" w:hAnsi="Calibri"/>
              </w:rPr>
            </w:pPr>
            <w:r>
              <w:rPr>
                <w:rFonts w:ascii="Calibri" w:hAnsi="Calibri"/>
              </w:rPr>
              <w:t xml:space="preserve">Registration on the Division of Microbiology in the Register of Medical Specialties maintained by the Medical Council in Ireland. </w:t>
            </w:r>
          </w:p>
          <w:p w14:paraId="11D62758" w14:textId="77777777" w:rsidR="002E3391" w:rsidRDefault="002E3391" w:rsidP="002E3391">
            <w:pPr>
              <w:rPr>
                <w:rFonts w:ascii="Calibri" w:hAnsi="Calibri"/>
              </w:rPr>
            </w:pPr>
          </w:p>
          <w:p w14:paraId="5FB003A7" w14:textId="77777777" w:rsidR="002E3391" w:rsidRPr="006C75F8" w:rsidRDefault="002E3391" w:rsidP="002E3391">
            <w:pPr>
              <w:rPr>
                <w:rFonts w:ascii="Calibri" w:hAnsi="Calibri"/>
              </w:rPr>
            </w:pPr>
            <w:r>
              <w:rPr>
                <w:rFonts w:ascii="Calibri" w:hAnsi="Calibri"/>
              </w:rPr>
              <w:t xml:space="preserve">To be eligible, applicants </w:t>
            </w:r>
            <w:r w:rsidRPr="006C75F8">
              <w:rPr>
                <w:rFonts w:ascii="Calibri" w:hAnsi="Calibri"/>
              </w:rPr>
              <w:t>must be registered as a Specialist in the relevant Specialty on the Specialist Division of the Register of Medical Practitioners maintained by the Medical Council of Ireland within 180 days of the day of interview.</w:t>
            </w:r>
            <w:r>
              <w:rPr>
                <w:rFonts w:ascii="Calibri" w:hAnsi="Calibri"/>
              </w:rPr>
              <w:t xml:space="preserve">  </w:t>
            </w:r>
            <w:r w:rsidRPr="006C75F8">
              <w:rPr>
                <w:rFonts w:ascii="Calibri" w:hAnsi="Calibri"/>
              </w:rPr>
              <w:t>Should the successful candidate not be registered as a Specialist at that time, the post may be offered to the next suitable candidate.</w:t>
            </w:r>
          </w:p>
          <w:p w14:paraId="0E5C48DE" w14:textId="77777777" w:rsidR="00F620B5" w:rsidRPr="0089425C" w:rsidRDefault="00F620B5" w:rsidP="0089425C">
            <w:pPr>
              <w:rPr>
                <w:rFonts w:asciiTheme="minorHAnsi" w:hAnsiTheme="minorHAnsi" w:cstheme="minorHAnsi"/>
                <w:w w:val="95"/>
              </w:rPr>
            </w:pPr>
          </w:p>
          <w:p w14:paraId="1EC0053E" w14:textId="1E5457E2" w:rsidR="005C2D90" w:rsidRPr="0089425C" w:rsidRDefault="005C2D90" w:rsidP="0089425C">
            <w:pPr>
              <w:rPr>
                <w:rFonts w:asciiTheme="minorHAnsi" w:hAnsiTheme="minorHAnsi" w:cstheme="minorHAnsi"/>
              </w:rPr>
            </w:pPr>
            <w:r w:rsidRPr="0089425C">
              <w:rPr>
                <w:rFonts w:asciiTheme="minorHAnsi" w:hAnsiTheme="minorHAnsi" w:cstheme="minorHAnsi"/>
                <w:color w:val="000000"/>
                <w:shd w:val="clear" w:color="auto" w:fill="FFFFFF"/>
              </w:rPr>
              <w:t xml:space="preserve">In the event that we receive a large number of applications and while you may meet the eligibility requirements of the competition, it may be decided at shortlisting to reduce the numbers being invited to interview. An expert board will examine the application forms against pre-determined criteria based on the requirements of the position. This is not to suggest that other candidates are necessarily unsuitable or incapable of undertaking the job, rather that there are some candidates who, based on their application, appear to be better qualified and/or have more relevant experience. </w:t>
            </w:r>
            <w:proofErr w:type="spellStart"/>
            <w:r w:rsidR="005E002F">
              <w:rPr>
                <w:rFonts w:asciiTheme="minorHAnsi" w:hAnsiTheme="minorHAnsi" w:cstheme="minorHAnsi"/>
                <w:color w:val="000000"/>
                <w:shd w:val="clear" w:color="auto" w:fill="FFFFFF"/>
              </w:rPr>
              <w:t>Therefor</w:t>
            </w:r>
            <w:proofErr w:type="spellEnd"/>
            <w:r w:rsidR="005E002F">
              <w:rPr>
                <w:rFonts w:asciiTheme="minorHAnsi" w:hAnsiTheme="minorHAnsi" w:cstheme="minorHAnsi"/>
                <w:color w:val="000000"/>
                <w:shd w:val="clear" w:color="auto" w:fill="FFFFFF"/>
              </w:rPr>
              <w:t>, i</w:t>
            </w:r>
            <w:r w:rsidRPr="0089425C">
              <w:rPr>
                <w:rFonts w:asciiTheme="minorHAnsi" w:hAnsiTheme="minorHAnsi" w:cstheme="minorHAnsi"/>
                <w:color w:val="000000"/>
                <w:shd w:val="clear" w:color="auto" w:fill="FFFFFF"/>
              </w:rPr>
              <w:t>t is therefore in your own interest to provide a detailed and accurate account of your qualifications and experience on the application form.</w:t>
            </w:r>
          </w:p>
          <w:p w14:paraId="02FB9992" w14:textId="77777777" w:rsidR="00BB301C" w:rsidRPr="005C2D90" w:rsidRDefault="00BB301C" w:rsidP="00FC60A9">
            <w:pPr>
              <w:pStyle w:val="TableParagraph"/>
              <w:spacing w:before="32" w:line="23" w:lineRule="atLeast"/>
              <w:rPr>
                <w:rFonts w:asciiTheme="minorHAnsi" w:hAnsiTheme="minorHAnsi" w:cstheme="minorHAnsi"/>
                <w:w w:val="95"/>
              </w:rPr>
            </w:pPr>
          </w:p>
          <w:p w14:paraId="093F1E94" w14:textId="77777777" w:rsidR="00BB301C" w:rsidRPr="005C2D90" w:rsidRDefault="00BB301C" w:rsidP="00FC60A9">
            <w:pPr>
              <w:pStyle w:val="TableParagraph"/>
              <w:spacing w:before="32" w:line="23" w:lineRule="atLeast"/>
              <w:ind w:hanging="76"/>
              <w:rPr>
                <w:rFonts w:asciiTheme="minorHAnsi" w:hAnsiTheme="minorHAnsi" w:cstheme="minorHAnsi"/>
                <w:b/>
              </w:rPr>
            </w:pPr>
            <w:r w:rsidRPr="005C2D90">
              <w:rPr>
                <w:rFonts w:asciiTheme="minorHAnsi" w:hAnsiTheme="minorHAnsi" w:cstheme="minorHAnsi"/>
                <w:b/>
              </w:rPr>
              <w:t xml:space="preserve">Taking up Appointment </w:t>
            </w:r>
          </w:p>
          <w:p w14:paraId="5584D182" w14:textId="77777777" w:rsidR="00BB301C" w:rsidRPr="005C2D90" w:rsidRDefault="00BB301C" w:rsidP="00FC60A9">
            <w:pPr>
              <w:pStyle w:val="TableParagraph"/>
              <w:spacing w:before="32" w:line="23" w:lineRule="atLeast"/>
              <w:ind w:hanging="76"/>
              <w:rPr>
                <w:rFonts w:asciiTheme="minorHAnsi" w:hAnsiTheme="minorHAnsi" w:cstheme="minorHAnsi"/>
              </w:rPr>
            </w:pPr>
            <w:r w:rsidRPr="005C2D90">
              <w:rPr>
                <w:rFonts w:asciiTheme="minorHAnsi" w:hAnsiTheme="minorHAnsi" w:cstheme="minorHAnsi"/>
              </w:rPr>
              <w:t>The successful candidate will be required to take up duty no later than six months of being interviewed.</w:t>
            </w:r>
          </w:p>
          <w:p w14:paraId="63664C78" w14:textId="77777777" w:rsidR="00BB301C" w:rsidRPr="00E730EE" w:rsidRDefault="00BB301C" w:rsidP="00FC60A9">
            <w:pPr>
              <w:pStyle w:val="TableParagraph"/>
              <w:spacing w:before="32" w:line="23" w:lineRule="atLeast"/>
              <w:ind w:hanging="76"/>
              <w:rPr>
                <w:rFonts w:asciiTheme="minorHAnsi" w:hAnsiTheme="minorHAnsi" w:cstheme="minorHAnsi"/>
              </w:rPr>
            </w:pPr>
          </w:p>
        </w:tc>
      </w:tr>
    </w:tbl>
    <w:p w14:paraId="520596D6" w14:textId="77777777" w:rsidR="00A71D22" w:rsidRPr="004D5FF8" w:rsidRDefault="00A71D22" w:rsidP="00FC60A9">
      <w:pPr>
        <w:spacing w:line="23" w:lineRule="atLeast"/>
        <w:ind w:left="433" w:right="568"/>
        <w:jc w:val="center"/>
        <w:rPr>
          <w:rFonts w:asciiTheme="minorHAnsi" w:hAnsiTheme="minorHAnsi" w:cstheme="minorHAnsi"/>
          <w:b/>
        </w:rPr>
      </w:pPr>
    </w:p>
    <w:p w14:paraId="15494CDF" w14:textId="77777777" w:rsidR="00C962B6" w:rsidRPr="004D5FF8" w:rsidRDefault="00C962B6" w:rsidP="00FC60A9">
      <w:pPr>
        <w:spacing w:line="23" w:lineRule="atLeast"/>
        <w:ind w:right="302"/>
        <w:rPr>
          <w:rFonts w:asciiTheme="minorHAnsi" w:hAnsiTheme="minorHAnsi" w:cstheme="minorHAnsi"/>
        </w:rPr>
        <w:sectPr w:rsidR="00C962B6" w:rsidRPr="004D5FF8" w:rsidSect="00472CC2">
          <w:pgSz w:w="11910" w:h="16840"/>
          <w:pgMar w:top="1180" w:right="560" w:bottom="1480" w:left="700" w:header="0" w:footer="1292" w:gutter="0"/>
          <w:cols w:space="720"/>
          <w:docGrid w:linePitch="299"/>
        </w:sectPr>
      </w:pPr>
    </w:p>
    <w:tbl>
      <w:tblPr>
        <w:tblStyle w:val="TableGrid"/>
        <w:tblW w:w="10787" w:type="dxa"/>
        <w:tblInd w:w="-147" w:type="dxa"/>
        <w:tblBorders>
          <w:top w:val="double" w:sz="4" w:space="0" w:color="F2F2F2" w:themeColor="background1" w:themeShade="F2"/>
          <w:left w:val="double" w:sz="4" w:space="0" w:color="F2F2F2" w:themeColor="background1" w:themeShade="F2"/>
          <w:bottom w:val="double" w:sz="4" w:space="0" w:color="F2F2F2" w:themeColor="background1" w:themeShade="F2"/>
          <w:right w:val="double" w:sz="4" w:space="0" w:color="F2F2F2" w:themeColor="background1" w:themeShade="F2"/>
          <w:insideH w:val="double" w:sz="4" w:space="0" w:color="F2F2F2" w:themeColor="background1" w:themeShade="F2"/>
          <w:insideV w:val="double" w:sz="4" w:space="0" w:color="F2F2F2" w:themeColor="background1" w:themeShade="F2"/>
        </w:tblBorders>
        <w:tblLayout w:type="fixed"/>
        <w:tblLook w:val="04A0" w:firstRow="1" w:lastRow="0" w:firstColumn="1" w:lastColumn="0" w:noHBand="0" w:noVBand="1"/>
      </w:tblPr>
      <w:tblGrid>
        <w:gridCol w:w="841"/>
        <w:gridCol w:w="1853"/>
        <w:gridCol w:w="8093"/>
      </w:tblGrid>
      <w:tr w:rsidR="00E730EE" w:rsidRPr="002822B6" w14:paraId="2B2FFE71" w14:textId="77777777" w:rsidTr="00545924">
        <w:tc>
          <w:tcPr>
            <w:tcW w:w="841" w:type="dxa"/>
          </w:tcPr>
          <w:p w14:paraId="3816D59D" w14:textId="77777777" w:rsidR="00E730EE" w:rsidRDefault="00545924" w:rsidP="00FC60A9">
            <w:pPr>
              <w:pStyle w:val="Heading1"/>
              <w:spacing w:before="1" w:line="23" w:lineRule="atLeast"/>
              <w:ind w:left="0"/>
              <w:rPr>
                <w:rFonts w:asciiTheme="minorHAnsi" w:hAnsiTheme="minorHAnsi" w:cstheme="minorHAnsi"/>
                <w:sz w:val="22"/>
                <w:szCs w:val="22"/>
                <w:u w:val="single"/>
              </w:rPr>
            </w:pPr>
            <w:r>
              <w:rPr>
                <w:noProof/>
                <w:lang w:val="en-IE" w:eastAsia="en-IE"/>
              </w:rPr>
              <w:lastRenderedPageBreak/>
              <w:drawing>
                <wp:inline distT="0" distB="0" distL="0" distR="0" wp14:anchorId="74C69EEF" wp14:editId="02CC2BF1">
                  <wp:extent cx="381662" cy="381807"/>
                  <wp:effectExtent l="0" t="0" r="0" b="0"/>
                  <wp:docPr id="2" name="Picture 2" descr="https://www.stjames.ie/intranet/oncampus/departments/communications/hospitallogos/SJH,Cr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stjames.ie/intranet/oncampus/departments/communications/hospitallogos/SJH,Crest.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12498" cy="412655"/>
                          </a:xfrm>
                          <a:prstGeom prst="rect">
                            <a:avLst/>
                          </a:prstGeom>
                          <a:noFill/>
                          <a:ln>
                            <a:noFill/>
                          </a:ln>
                        </pic:spPr>
                      </pic:pic>
                    </a:graphicData>
                  </a:graphic>
                </wp:inline>
              </w:drawing>
            </w:r>
          </w:p>
        </w:tc>
        <w:tc>
          <w:tcPr>
            <w:tcW w:w="9946" w:type="dxa"/>
            <w:gridSpan w:val="2"/>
            <w:vAlign w:val="center"/>
          </w:tcPr>
          <w:p w14:paraId="5F0DB044" w14:textId="77777777" w:rsidR="00C2706C" w:rsidRPr="00A577C3" w:rsidRDefault="006F4222" w:rsidP="00A577C3">
            <w:pPr>
              <w:pStyle w:val="Heading1"/>
              <w:spacing w:before="1" w:line="23" w:lineRule="atLeast"/>
              <w:ind w:left="0"/>
              <w:jc w:val="center"/>
              <w:rPr>
                <w:rFonts w:asciiTheme="minorHAnsi" w:hAnsiTheme="minorHAnsi" w:cstheme="minorHAnsi"/>
                <w:sz w:val="22"/>
                <w:szCs w:val="22"/>
              </w:rPr>
            </w:pPr>
            <w:r w:rsidRPr="00A577C3">
              <w:rPr>
                <w:rFonts w:asciiTheme="minorHAnsi" w:hAnsiTheme="minorHAnsi" w:cstheme="minorHAnsi"/>
                <w:color w:val="FF0000"/>
                <w:sz w:val="28"/>
                <w:szCs w:val="28"/>
              </w:rPr>
              <w:t xml:space="preserve">PARTICULARS </w:t>
            </w:r>
            <w:r w:rsidR="00E730EE" w:rsidRPr="00A577C3">
              <w:rPr>
                <w:rFonts w:asciiTheme="minorHAnsi" w:hAnsiTheme="minorHAnsi" w:cstheme="minorHAnsi"/>
                <w:color w:val="FF0000"/>
                <w:sz w:val="28"/>
                <w:szCs w:val="28"/>
              </w:rPr>
              <w:t>OF OFFICE</w:t>
            </w:r>
          </w:p>
        </w:tc>
      </w:tr>
      <w:tr w:rsidR="00E730EE" w:rsidRPr="00A71D22" w14:paraId="59EB02EF" w14:textId="77777777" w:rsidTr="00545924">
        <w:trPr>
          <w:trHeight w:val="286"/>
        </w:trPr>
        <w:tc>
          <w:tcPr>
            <w:tcW w:w="2694" w:type="dxa"/>
            <w:gridSpan w:val="2"/>
          </w:tcPr>
          <w:p w14:paraId="6B40F171" w14:textId="77777777" w:rsidR="00E730EE" w:rsidRPr="00E730EE" w:rsidRDefault="00E730EE" w:rsidP="00FC60A9">
            <w:pPr>
              <w:pStyle w:val="Heading1"/>
              <w:spacing w:before="1" w:line="23" w:lineRule="atLeast"/>
              <w:ind w:left="0"/>
              <w:rPr>
                <w:rFonts w:asciiTheme="minorHAnsi" w:hAnsiTheme="minorHAnsi" w:cstheme="minorHAnsi"/>
                <w:sz w:val="22"/>
                <w:szCs w:val="22"/>
              </w:rPr>
            </w:pPr>
            <w:r w:rsidRPr="00463AEF">
              <w:rPr>
                <w:rFonts w:asciiTheme="minorHAnsi" w:hAnsiTheme="minorHAnsi" w:cstheme="minorHAnsi"/>
                <w:sz w:val="22"/>
                <w:szCs w:val="22"/>
              </w:rPr>
              <w:t>Tenure</w:t>
            </w:r>
          </w:p>
        </w:tc>
        <w:tc>
          <w:tcPr>
            <w:tcW w:w="8093" w:type="dxa"/>
          </w:tcPr>
          <w:p w14:paraId="357B6553" w14:textId="5B8A459E" w:rsidR="00E730EE" w:rsidRPr="00463AEF" w:rsidRDefault="00E730EE" w:rsidP="00FC60A9">
            <w:pPr>
              <w:pStyle w:val="Heading1"/>
              <w:spacing w:before="1" w:line="23" w:lineRule="atLeast"/>
              <w:ind w:left="0"/>
              <w:rPr>
                <w:rFonts w:asciiTheme="minorHAnsi" w:hAnsiTheme="minorHAnsi" w:cstheme="minorHAnsi"/>
                <w:b w:val="0"/>
                <w:bCs w:val="0"/>
                <w:sz w:val="22"/>
                <w:szCs w:val="22"/>
              </w:rPr>
            </w:pPr>
            <w:r w:rsidRPr="00463AEF">
              <w:rPr>
                <w:rFonts w:asciiTheme="minorHAnsi" w:hAnsiTheme="minorHAnsi" w:cstheme="minorHAnsi"/>
                <w:b w:val="0"/>
                <w:bCs w:val="0"/>
                <w:sz w:val="22"/>
                <w:szCs w:val="22"/>
              </w:rPr>
              <w:t xml:space="preserve">Whole-time, </w:t>
            </w:r>
            <w:proofErr w:type="spellStart"/>
            <w:r w:rsidR="00C73BAF">
              <w:rPr>
                <w:rFonts w:asciiTheme="minorHAnsi" w:hAnsiTheme="minorHAnsi" w:cstheme="minorHAnsi"/>
                <w:b w:val="0"/>
                <w:bCs w:val="0"/>
                <w:sz w:val="22"/>
                <w:szCs w:val="22"/>
              </w:rPr>
              <w:t>temperary</w:t>
            </w:r>
            <w:proofErr w:type="spellEnd"/>
            <w:r w:rsidRPr="00463AEF">
              <w:rPr>
                <w:rFonts w:asciiTheme="minorHAnsi" w:hAnsiTheme="minorHAnsi" w:cstheme="minorHAnsi"/>
                <w:b w:val="0"/>
                <w:bCs w:val="0"/>
                <w:sz w:val="22"/>
                <w:szCs w:val="22"/>
              </w:rPr>
              <w:t xml:space="preserve">, and </w:t>
            </w:r>
            <w:r w:rsidR="00C73BAF">
              <w:rPr>
                <w:rFonts w:asciiTheme="minorHAnsi" w:hAnsiTheme="minorHAnsi" w:cstheme="minorHAnsi"/>
                <w:b w:val="0"/>
                <w:bCs w:val="0"/>
                <w:sz w:val="22"/>
                <w:szCs w:val="22"/>
              </w:rPr>
              <w:t>p</w:t>
            </w:r>
            <w:r w:rsidRPr="00463AEF">
              <w:rPr>
                <w:rFonts w:asciiTheme="minorHAnsi" w:hAnsiTheme="minorHAnsi" w:cstheme="minorHAnsi"/>
                <w:b w:val="0"/>
                <w:bCs w:val="0"/>
                <w:sz w:val="22"/>
                <w:szCs w:val="22"/>
              </w:rPr>
              <w:t>ensionable</w:t>
            </w:r>
          </w:p>
        </w:tc>
      </w:tr>
      <w:tr w:rsidR="00E730EE" w:rsidRPr="00A71D22" w14:paraId="0180972F" w14:textId="77777777" w:rsidTr="00545924">
        <w:trPr>
          <w:trHeight w:val="278"/>
        </w:trPr>
        <w:tc>
          <w:tcPr>
            <w:tcW w:w="2694" w:type="dxa"/>
            <w:gridSpan w:val="2"/>
          </w:tcPr>
          <w:p w14:paraId="27DC663D" w14:textId="77777777" w:rsidR="00E730EE" w:rsidRPr="00E730EE" w:rsidRDefault="00E730EE" w:rsidP="00FC60A9">
            <w:pPr>
              <w:pStyle w:val="Heading1"/>
              <w:spacing w:before="1" w:line="23" w:lineRule="atLeast"/>
              <w:ind w:left="0"/>
              <w:rPr>
                <w:rFonts w:asciiTheme="minorHAnsi" w:hAnsiTheme="minorHAnsi" w:cstheme="minorHAnsi"/>
                <w:w w:val="95"/>
                <w:sz w:val="22"/>
                <w:szCs w:val="22"/>
              </w:rPr>
            </w:pPr>
            <w:r w:rsidRPr="00463AEF">
              <w:rPr>
                <w:rFonts w:asciiTheme="minorHAnsi" w:hAnsiTheme="minorHAnsi" w:cstheme="minorHAnsi"/>
                <w:sz w:val="22"/>
                <w:szCs w:val="22"/>
              </w:rPr>
              <w:t>Annual Salary:</w:t>
            </w:r>
          </w:p>
        </w:tc>
        <w:tc>
          <w:tcPr>
            <w:tcW w:w="8093" w:type="dxa"/>
          </w:tcPr>
          <w:p w14:paraId="4D4AFCB7" w14:textId="77777777" w:rsidR="00E730EE" w:rsidRPr="00463AEF" w:rsidRDefault="00E730EE" w:rsidP="00463AEF">
            <w:pPr>
              <w:pStyle w:val="Heading1"/>
              <w:spacing w:before="1" w:line="23" w:lineRule="atLeast"/>
              <w:ind w:left="0"/>
              <w:rPr>
                <w:rFonts w:asciiTheme="minorHAnsi" w:hAnsiTheme="minorHAnsi" w:cstheme="minorHAnsi"/>
                <w:b w:val="0"/>
                <w:bCs w:val="0"/>
                <w:sz w:val="22"/>
                <w:szCs w:val="22"/>
              </w:rPr>
            </w:pPr>
            <w:r w:rsidRPr="00463AEF">
              <w:rPr>
                <w:rFonts w:asciiTheme="minorHAnsi" w:hAnsiTheme="minorHAnsi" w:cstheme="minorHAnsi"/>
                <w:b w:val="0"/>
                <w:bCs w:val="0"/>
                <w:sz w:val="22"/>
                <w:szCs w:val="22"/>
              </w:rPr>
              <w:t>Public Only Consultant Contract 2023 (POCC23)</w:t>
            </w:r>
          </w:p>
          <w:p w14:paraId="50CDC80E" w14:textId="0252BFF1" w:rsidR="00E730EE" w:rsidRPr="00463AEF" w:rsidRDefault="00E730EE" w:rsidP="00463AEF">
            <w:pPr>
              <w:pStyle w:val="Heading1"/>
              <w:spacing w:before="1" w:line="23" w:lineRule="atLeast"/>
              <w:ind w:left="0"/>
              <w:rPr>
                <w:rFonts w:asciiTheme="minorHAnsi" w:hAnsiTheme="minorHAnsi" w:cstheme="minorHAnsi"/>
                <w:b w:val="0"/>
                <w:bCs w:val="0"/>
                <w:sz w:val="22"/>
                <w:szCs w:val="22"/>
              </w:rPr>
            </w:pPr>
            <w:r w:rsidRPr="00463AEF">
              <w:rPr>
                <w:rFonts w:asciiTheme="minorHAnsi" w:hAnsiTheme="minorHAnsi" w:cstheme="minorHAnsi"/>
                <w:b w:val="0"/>
                <w:bCs w:val="0"/>
                <w:sz w:val="22"/>
                <w:szCs w:val="22"/>
              </w:rPr>
              <w:t>€</w:t>
            </w:r>
            <w:r w:rsidR="00A577C3" w:rsidRPr="00463AEF">
              <w:rPr>
                <w:rFonts w:asciiTheme="minorHAnsi" w:hAnsiTheme="minorHAnsi" w:cstheme="minorHAnsi"/>
                <w:b w:val="0"/>
                <w:bCs w:val="0"/>
                <w:sz w:val="22"/>
                <w:szCs w:val="22"/>
              </w:rPr>
              <w:t>22</w:t>
            </w:r>
            <w:r w:rsidR="00F620B5">
              <w:rPr>
                <w:rFonts w:asciiTheme="minorHAnsi" w:hAnsiTheme="minorHAnsi" w:cstheme="minorHAnsi"/>
                <w:b w:val="0"/>
                <w:bCs w:val="0"/>
                <w:sz w:val="22"/>
                <w:szCs w:val="22"/>
              </w:rPr>
              <w:t>6</w:t>
            </w:r>
            <w:r w:rsidR="00A577C3" w:rsidRPr="00463AEF">
              <w:rPr>
                <w:rFonts w:asciiTheme="minorHAnsi" w:hAnsiTheme="minorHAnsi" w:cstheme="minorHAnsi"/>
                <w:b w:val="0"/>
                <w:bCs w:val="0"/>
                <w:sz w:val="22"/>
                <w:szCs w:val="22"/>
              </w:rPr>
              <w:t>,</w:t>
            </w:r>
            <w:r w:rsidR="00484BD0">
              <w:rPr>
                <w:rFonts w:asciiTheme="minorHAnsi" w:hAnsiTheme="minorHAnsi" w:cstheme="minorHAnsi"/>
                <w:b w:val="0"/>
                <w:bCs w:val="0"/>
                <w:sz w:val="22"/>
                <w:szCs w:val="22"/>
              </w:rPr>
              <w:t>681</w:t>
            </w:r>
            <w:r w:rsidR="00A577C3" w:rsidRPr="00463AEF">
              <w:rPr>
                <w:rFonts w:asciiTheme="minorHAnsi" w:hAnsiTheme="minorHAnsi" w:cstheme="minorHAnsi"/>
                <w:b w:val="0"/>
                <w:bCs w:val="0"/>
                <w:sz w:val="22"/>
                <w:szCs w:val="22"/>
              </w:rPr>
              <w:t>.00</w:t>
            </w:r>
            <w:r w:rsidRPr="00463AEF">
              <w:rPr>
                <w:rFonts w:asciiTheme="minorHAnsi" w:hAnsiTheme="minorHAnsi" w:cstheme="minorHAnsi"/>
                <w:b w:val="0"/>
                <w:bCs w:val="0"/>
                <w:sz w:val="22"/>
                <w:szCs w:val="22"/>
              </w:rPr>
              <w:t xml:space="preserve">- </w:t>
            </w:r>
            <w:r w:rsidR="00F620B5">
              <w:rPr>
                <w:rFonts w:asciiTheme="minorHAnsi" w:hAnsiTheme="minorHAnsi" w:cstheme="minorHAnsi"/>
                <w:b w:val="0"/>
                <w:bCs w:val="0"/>
                <w:sz w:val="22"/>
                <w:szCs w:val="22"/>
              </w:rPr>
              <w:t>€</w:t>
            </w:r>
            <w:r w:rsidR="00F620B5" w:rsidRPr="00F620B5">
              <w:rPr>
                <w:rFonts w:asciiTheme="minorHAnsi" w:hAnsiTheme="minorHAnsi" w:cstheme="minorHAnsi"/>
                <w:b w:val="0"/>
                <w:bCs w:val="0"/>
                <w:sz w:val="22"/>
                <w:szCs w:val="22"/>
              </w:rPr>
              <w:t xml:space="preserve">272,290.00 </w:t>
            </w:r>
            <w:r w:rsidRPr="00463AEF">
              <w:rPr>
                <w:rFonts w:asciiTheme="minorHAnsi" w:hAnsiTheme="minorHAnsi" w:cstheme="minorHAnsi"/>
                <w:b w:val="0"/>
                <w:bCs w:val="0"/>
                <w:sz w:val="22"/>
                <w:szCs w:val="22"/>
              </w:rPr>
              <w:t>per annum pro rata</w:t>
            </w:r>
            <w:r w:rsidR="006F4222" w:rsidRPr="00463AEF">
              <w:rPr>
                <w:rFonts w:asciiTheme="minorHAnsi" w:hAnsiTheme="minorHAnsi" w:cstheme="minorHAnsi"/>
                <w:b w:val="0"/>
                <w:bCs w:val="0"/>
                <w:sz w:val="22"/>
                <w:szCs w:val="22"/>
              </w:rPr>
              <w:t xml:space="preserve"> (in line with Consolidated Salary Scales)</w:t>
            </w:r>
          </w:p>
        </w:tc>
      </w:tr>
      <w:tr w:rsidR="00E730EE" w:rsidRPr="00A71D22" w14:paraId="7BA0A66A" w14:textId="77777777" w:rsidTr="00545924">
        <w:trPr>
          <w:trHeight w:val="278"/>
        </w:trPr>
        <w:tc>
          <w:tcPr>
            <w:tcW w:w="2694" w:type="dxa"/>
            <w:gridSpan w:val="2"/>
          </w:tcPr>
          <w:p w14:paraId="3D348E3C" w14:textId="77777777" w:rsidR="00E730EE" w:rsidRDefault="00E730EE" w:rsidP="00FC60A9">
            <w:pPr>
              <w:pStyle w:val="Heading1"/>
              <w:spacing w:before="1" w:line="23" w:lineRule="atLeast"/>
              <w:ind w:left="0"/>
              <w:rPr>
                <w:rFonts w:asciiTheme="minorHAnsi" w:hAnsiTheme="minorHAnsi" w:cstheme="minorHAnsi"/>
                <w:b w:val="0"/>
                <w:w w:val="95"/>
                <w:sz w:val="22"/>
                <w:szCs w:val="22"/>
              </w:rPr>
            </w:pPr>
            <w:r w:rsidRPr="00463AEF">
              <w:rPr>
                <w:rFonts w:asciiTheme="minorHAnsi" w:hAnsiTheme="minorHAnsi" w:cstheme="minorHAnsi"/>
                <w:sz w:val="22"/>
                <w:szCs w:val="22"/>
              </w:rPr>
              <w:t>Probationary Period:</w:t>
            </w:r>
          </w:p>
        </w:tc>
        <w:tc>
          <w:tcPr>
            <w:tcW w:w="8093" w:type="dxa"/>
          </w:tcPr>
          <w:p w14:paraId="24417B6D" w14:textId="77777777" w:rsidR="00DE024C" w:rsidRPr="00463AEF" w:rsidRDefault="00DE024C" w:rsidP="00463AEF">
            <w:pPr>
              <w:pStyle w:val="Heading1"/>
              <w:spacing w:before="1" w:line="23" w:lineRule="atLeast"/>
              <w:ind w:left="0"/>
              <w:rPr>
                <w:rFonts w:asciiTheme="minorHAnsi" w:hAnsiTheme="minorHAnsi" w:cstheme="minorHAnsi"/>
                <w:b w:val="0"/>
                <w:bCs w:val="0"/>
                <w:sz w:val="22"/>
                <w:szCs w:val="22"/>
              </w:rPr>
            </w:pPr>
            <w:r w:rsidRPr="00463AEF">
              <w:rPr>
                <w:rFonts w:asciiTheme="minorHAnsi" w:hAnsiTheme="minorHAnsi" w:cstheme="minorHAnsi"/>
                <w:b w:val="0"/>
                <w:bCs w:val="0"/>
                <w:sz w:val="22"/>
                <w:szCs w:val="22"/>
              </w:rPr>
              <w:t>Permanent appointment to this post is dependent upon the Employee satisfactorily completing a probationary period of 6 months. The probationary period may be extended at the discretion of the Employer for a further period of up to 6 months.</w:t>
            </w:r>
          </w:p>
          <w:p w14:paraId="7F28CB8D" w14:textId="77777777" w:rsidR="00DE024C" w:rsidRPr="00463AEF" w:rsidRDefault="00DE024C" w:rsidP="00463AEF">
            <w:pPr>
              <w:pStyle w:val="Heading1"/>
              <w:spacing w:before="1" w:line="23" w:lineRule="atLeast"/>
              <w:ind w:left="0"/>
              <w:rPr>
                <w:rFonts w:asciiTheme="minorHAnsi" w:hAnsiTheme="minorHAnsi" w:cstheme="minorHAnsi"/>
                <w:b w:val="0"/>
                <w:bCs w:val="0"/>
                <w:sz w:val="22"/>
                <w:szCs w:val="22"/>
              </w:rPr>
            </w:pPr>
          </w:p>
          <w:p w14:paraId="5B15E0F3" w14:textId="77777777" w:rsidR="00DE024C" w:rsidRPr="00463AEF" w:rsidRDefault="00DE024C" w:rsidP="00463AEF">
            <w:pPr>
              <w:pStyle w:val="Heading1"/>
              <w:spacing w:before="1" w:line="23" w:lineRule="atLeast"/>
              <w:ind w:left="0"/>
              <w:rPr>
                <w:rFonts w:asciiTheme="minorHAnsi" w:hAnsiTheme="minorHAnsi" w:cstheme="minorHAnsi"/>
                <w:b w:val="0"/>
                <w:bCs w:val="0"/>
                <w:sz w:val="22"/>
                <w:szCs w:val="22"/>
              </w:rPr>
            </w:pPr>
            <w:r w:rsidRPr="00463AEF">
              <w:rPr>
                <w:rFonts w:asciiTheme="minorHAnsi" w:hAnsiTheme="minorHAnsi" w:cstheme="minorHAnsi"/>
                <w:b w:val="0"/>
                <w:bCs w:val="0"/>
                <w:sz w:val="22"/>
                <w:szCs w:val="22"/>
              </w:rPr>
              <w:t>A Consultant who currently holds a permanent Consultant appointment in the Irish public health service will not be required to complete a probationary period should (s)he have done so already.</w:t>
            </w:r>
          </w:p>
          <w:p w14:paraId="7163A683" w14:textId="77777777" w:rsidR="00DE024C" w:rsidRPr="00463AEF" w:rsidRDefault="00DE024C" w:rsidP="00463AEF">
            <w:pPr>
              <w:pStyle w:val="Heading1"/>
              <w:spacing w:before="1" w:line="23" w:lineRule="atLeast"/>
              <w:ind w:left="0"/>
              <w:rPr>
                <w:rFonts w:asciiTheme="minorHAnsi" w:hAnsiTheme="minorHAnsi" w:cstheme="minorHAnsi"/>
                <w:b w:val="0"/>
                <w:bCs w:val="0"/>
                <w:sz w:val="22"/>
                <w:szCs w:val="22"/>
              </w:rPr>
            </w:pPr>
          </w:p>
          <w:p w14:paraId="16F7E06F" w14:textId="0A79007D" w:rsidR="00DE024C" w:rsidRPr="00463AEF" w:rsidRDefault="00DE024C" w:rsidP="00463AEF">
            <w:pPr>
              <w:pStyle w:val="Heading1"/>
              <w:spacing w:before="1" w:line="23" w:lineRule="atLeast"/>
              <w:ind w:left="0"/>
              <w:rPr>
                <w:rFonts w:asciiTheme="minorHAnsi" w:hAnsiTheme="minorHAnsi" w:cstheme="minorHAnsi"/>
                <w:b w:val="0"/>
                <w:bCs w:val="0"/>
                <w:sz w:val="22"/>
                <w:szCs w:val="22"/>
              </w:rPr>
            </w:pPr>
            <w:r w:rsidRPr="00463AEF">
              <w:rPr>
                <w:rFonts w:asciiTheme="minorHAnsi" w:hAnsiTheme="minorHAnsi" w:cstheme="minorHAnsi"/>
                <w:b w:val="0"/>
                <w:bCs w:val="0"/>
                <w:sz w:val="22"/>
                <w:szCs w:val="22"/>
              </w:rPr>
              <w:t>A Consultant will not be required to complete the probationary period where (s)he has for a period of</w:t>
            </w:r>
            <w:r w:rsidR="007003BA" w:rsidRPr="00463AEF">
              <w:rPr>
                <w:rFonts w:asciiTheme="minorHAnsi" w:hAnsiTheme="minorHAnsi" w:cstheme="minorHAnsi"/>
                <w:b w:val="0"/>
                <w:bCs w:val="0"/>
                <w:sz w:val="22"/>
                <w:szCs w:val="22"/>
              </w:rPr>
              <w:t xml:space="preserve"> </w:t>
            </w:r>
            <w:r w:rsidRPr="00463AEF">
              <w:rPr>
                <w:rFonts w:asciiTheme="minorHAnsi" w:hAnsiTheme="minorHAnsi" w:cstheme="minorHAnsi"/>
                <w:b w:val="0"/>
                <w:bCs w:val="0"/>
                <w:sz w:val="22"/>
                <w:szCs w:val="22"/>
              </w:rPr>
              <w:t>not less than 12 months acted in the post pending its filling on a permanent basis.</w:t>
            </w:r>
          </w:p>
          <w:p w14:paraId="3E69CB14" w14:textId="77777777" w:rsidR="00E730EE" w:rsidRPr="00463AEF" w:rsidRDefault="00E730EE" w:rsidP="00463AEF">
            <w:pPr>
              <w:pStyle w:val="Heading1"/>
              <w:spacing w:before="1" w:line="23" w:lineRule="atLeast"/>
              <w:ind w:left="0"/>
              <w:rPr>
                <w:rFonts w:asciiTheme="minorHAnsi" w:hAnsiTheme="minorHAnsi" w:cstheme="minorHAnsi"/>
                <w:b w:val="0"/>
                <w:bCs w:val="0"/>
                <w:sz w:val="22"/>
                <w:szCs w:val="22"/>
              </w:rPr>
            </w:pPr>
          </w:p>
        </w:tc>
      </w:tr>
      <w:tr w:rsidR="00E730EE" w:rsidRPr="00A71D22" w14:paraId="24CA731D" w14:textId="77777777" w:rsidTr="00545924">
        <w:trPr>
          <w:trHeight w:val="278"/>
        </w:trPr>
        <w:tc>
          <w:tcPr>
            <w:tcW w:w="2694" w:type="dxa"/>
            <w:gridSpan w:val="2"/>
          </w:tcPr>
          <w:p w14:paraId="5D1D1CC7" w14:textId="77777777" w:rsidR="00E730EE" w:rsidRDefault="00DE024C" w:rsidP="00FC60A9">
            <w:pPr>
              <w:pStyle w:val="Heading1"/>
              <w:spacing w:before="1" w:line="23" w:lineRule="atLeast"/>
              <w:ind w:left="0"/>
              <w:rPr>
                <w:rFonts w:asciiTheme="minorHAnsi" w:hAnsiTheme="minorHAnsi" w:cstheme="minorHAnsi"/>
                <w:b w:val="0"/>
                <w:w w:val="95"/>
                <w:sz w:val="22"/>
                <w:szCs w:val="22"/>
              </w:rPr>
            </w:pPr>
            <w:r w:rsidRPr="00463AEF">
              <w:rPr>
                <w:rFonts w:asciiTheme="minorHAnsi" w:hAnsiTheme="minorHAnsi" w:cstheme="minorHAnsi"/>
                <w:sz w:val="22"/>
                <w:szCs w:val="22"/>
              </w:rPr>
              <w:t>Pension Scheme:</w:t>
            </w:r>
          </w:p>
        </w:tc>
        <w:tc>
          <w:tcPr>
            <w:tcW w:w="8093" w:type="dxa"/>
          </w:tcPr>
          <w:p w14:paraId="40E5EA44" w14:textId="77777777" w:rsidR="00E730EE" w:rsidRPr="00463AEF" w:rsidRDefault="00DE024C" w:rsidP="00463AEF">
            <w:pPr>
              <w:pStyle w:val="Heading1"/>
              <w:spacing w:before="1" w:line="23" w:lineRule="atLeast"/>
              <w:ind w:left="0"/>
              <w:rPr>
                <w:rFonts w:asciiTheme="minorHAnsi" w:hAnsiTheme="minorHAnsi" w:cstheme="minorHAnsi"/>
                <w:b w:val="0"/>
                <w:bCs w:val="0"/>
                <w:sz w:val="22"/>
                <w:szCs w:val="22"/>
              </w:rPr>
            </w:pPr>
            <w:r w:rsidRPr="00463AEF">
              <w:rPr>
                <w:rFonts w:asciiTheme="minorHAnsi" w:hAnsiTheme="minorHAnsi" w:cstheme="minorHAnsi"/>
                <w:b w:val="0"/>
                <w:bCs w:val="0"/>
                <w:sz w:val="22"/>
                <w:szCs w:val="22"/>
              </w:rPr>
              <w:t xml:space="preserve">The candidate will be entered into one of the Hospital Superannuation </w:t>
            </w:r>
            <w:r w:rsidR="004F3AE9" w:rsidRPr="00463AEF">
              <w:rPr>
                <w:rFonts w:asciiTheme="minorHAnsi" w:hAnsiTheme="minorHAnsi" w:cstheme="minorHAnsi"/>
                <w:b w:val="0"/>
                <w:bCs w:val="0"/>
                <w:sz w:val="22"/>
                <w:szCs w:val="22"/>
              </w:rPr>
              <w:t xml:space="preserve">Schemes </w:t>
            </w:r>
            <w:proofErr w:type="spellStart"/>
            <w:r w:rsidR="004F3AE9" w:rsidRPr="00463AEF">
              <w:rPr>
                <w:rFonts w:asciiTheme="minorHAnsi" w:hAnsiTheme="minorHAnsi" w:cstheme="minorHAnsi"/>
                <w:b w:val="0"/>
                <w:bCs w:val="0"/>
                <w:sz w:val="22"/>
                <w:szCs w:val="22"/>
              </w:rPr>
              <w:t>dependant</w:t>
            </w:r>
            <w:proofErr w:type="spellEnd"/>
            <w:r w:rsidR="004F3AE9" w:rsidRPr="00463AEF">
              <w:rPr>
                <w:rFonts w:asciiTheme="minorHAnsi" w:hAnsiTheme="minorHAnsi" w:cstheme="minorHAnsi"/>
                <w:b w:val="0"/>
                <w:bCs w:val="0"/>
                <w:sz w:val="22"/>
                <w:szCs w:val="22"/>
              </w:rPr>
              <w:t xml:space="preserve"> on your previous HSE service.</w:t>
            </w:r>
          </w:p>
          <w:p w14:paraId="4F5902BA" w14:textId="77777777" w:rsidR="00DB5735" w:rsidRPr="00463AEF" w:rsidRDefault="00DB5735" w:rsidP="00463AEF">
            <w:pPr>
              <w:pStyle w:val="Heading1"/>
              <w:spacing w:before="1" w:line="23" w:lineRule="atLeast"/>
              <w:ind w:left="0"/>
              <w:rPr>
                <w:rFonts w:asciiTheme="minorHAnsi" w:hAnsiTheme="minorHAnsi" w:cstheme="minorHAnsi"/>
                <w:b w:val="0"/>
                <w:bCs w:val="0"/>
                <w:sz w:val="22"/>
                <w:szCs w:val="22"/>
              </w:rPr>
            </w:pPr>
          </w:p>
        </w:tc>
      </w:tr>
      <w:tr w:rsidR="00E730EE" w:rsidRPr="00A71D22" w14:paraId="7D2868F1" w14:textId="77777777" w:rsidTr="00545924">
        <w:trPr>
          <w:trHeight w:val="278"/>
        </w:trPr>
        <w:tc>
          <w:tcPr>
            <w:tcW w:w="2694" w:type="dxa"/>
            <w:gridSpan w:val="2"/>
          </w:tcPr>
          <w:p w14:paraId="05AED556" w14:textId="77777777" w:rsidR="00E730EE" w:rsidRDefault="00DE024C" w:rsidP="00FC60A9">
            <w:pPr>
              <w:pStyle w:val="Heading1"/>
              <w:spacing w:before="1" w:line="23" w:lineRule="atLeast"/>
              <w:ind w:left="0"/>
              <w:rPr>
                <w:rFonts w:asciiTheme="minorHAnsi" w:hAnsiTheme="minorHAnsi" w:cstheme="minorHAnsi"/>
                <w:b w:val="0"/>
                <w:w w:val="95"/>
                <w:sz w:val="22"/>
                <w:szCs w:val="22"/>
              </w:rPr>
            </w:pPr>
            <w:r w:rsidRPr="004D5FF8">
              <w:rPr>
                <w:rFonts w:asciiTheme="minorHAnsi" w:hAnsiTheme="minorHAnsi" w:cstheme="minorHAnsi"/>
                <w:sz w:val="22"/>
                <w:szCs w:val="22"/>
              </w:rPr>
              <w:t>Working</w:t>
            </w:r>
            <w:r w:rsidRPr="00463AEF">
              <w:rPr>
                <w:rFonts w:asciiTheme="minorHAnsi" w:hAnsiTheme="minorHAnsi" w:cstheme="minorHAnsi"/>
                <w:sz w:val="22"/>
                <w:szCs w:val="22"/>
              </w:rPr>
              <w:t xml:space="preserve"> </w:t>
            </w:r>
            <w:r w:rsidRPr="004D5FF8">
              <w:rPr>
                <w:rFonts w:asciiTheme="minorHAnsi" w:hAnsiTheme="minorHAnsi" w:cstheme="minorHAnsi"/>
                <w:sz w:val="22"/>
                <w:szCs w:val="22"/>
              </w:rPr>
              <w:t>Hours:</w:t>
            </w:r>
          </w:p>
        </w:tc>
        <w:tc>
          <w:tcPr>
            <w:tcW w:w="8093" w:type="dxa"/>
          </w:tcPr>
          <w:p w14:paraId="1F3B07C1" w14:textId="77777777" w:rsidR="00E730EE" w:rsidRPr="00463AEF" w:rsidRDefault="00DE024C" w:rsidP="00463AEF">
            <w:pPr>
              <w:pStyle w:val="Heading1"/>
              <w:spacing w:before="1" w:line="23" w:lineRule="atLeast"/>
              <w:ind w:left="0"/>
              <w:rPr>
                <w:rFonts w:asciiTheme="minorHAnsi" w:hAnsiTheme="minorHAnsi" w:cstheme="minorHAnsi"/>
                <w:b w:val="0"/>
                <w:bCs w:val="0"/>
                <w:sz w:val="22"/>
                <w:szCs w:val="22"/>
              </w:rPr>
            </w:pPr>
            <w:r w:rsidRPr="00463AEF">
              <w:rPr>
                <w:rFonts w:asciiTheme="minorHAnsi" w:hAnsiTheme="minorHAnsi" w:cstheme="minorHAnsi"/>
                <w:b w:val="0"/>
                <w:bCs w:val="0"/>
                <w:sz w:val="22"/>
                <w:szCs w:val="22"/>
              </w:rPr>
              <w:t>The Consultant is contracted to undertake such duties / provide such services as are set out in this Contract in the manner specified for 37 hours per week. To support the Employer in the delivery of extended consultant-provided services the Employee’s core weekly working hours will be scheduled to occur between 8.00 am and 10.00 pm on rostered Mondays to Fridays and between 8.00 am and 6.00 pm on rostered Saturdays.</w:t>
            </w:r>
          </w:p>
          <w:p w14:paraId="36A543D7" w14:textId="77777777" w:rsidR="00DB5735" w:rsidRPr="00463AEF" w:rsidRDefault="00DB5735" w:rsidP="00463AEF">
            <w:pPr>
              <w:pStyle w:val="Heading1"/>
              <w:spacing w:before="1" w:line="23" w:lineRule="atLeast"/>
              <w:ind w:left="0"/>
              <w:rPr>
                <w:rFonts w:asciiTheme="minorHAnsi" w:hAnsiTheme="minorHAnsi" w:cstheme="minorHAnsi"/>
                <w:b w:val="0"/>
                <w:bCs w:val="0"/>
                <w:sz w:val="22"/>
                <w:szCs w:val="22"/>
              </w:rPr>
            </w:pPr>
          </w:p>
        </w:tc>
      </w:tr>
      <w:tr w:rsidR="00E730EE" w:rsidRPr="00A71D22" w14:paraId="69089D79" w14:textId="77777777" w:rsidTr="00545924">
        <w:trPr>
          <w:trHeight w:val="278"/>
        </w:trPr>
        <w:tc>
          <w:tcPr>
            <w:tcW w:w="2694" w:type="dxa"/>
            <w:gridSpan w:val="2"/>
          </w:tcPr>
          <w:p w14:paraId="124EDD97" w14:textId="77777777" w:rsidR="00DE024C" w:rsidRPr="004D5FF8" w:rsidRDefault="00DE024C" w:rsidP="00FC60A9">
            <w:pPr>
              <w:pStyle w:val="Heading1"/>
              <w:spacing w:line="23" w:lineRule="atLeast"/>
              <w:ind w:left="0"/>
              <w:rPr>
                <w:rFonts w:asciiTheme="minorHAnsi" w:hAnsiTheme="minorHAnsi" w:cstheme="minorHAnsi"/>
                <w:sz w:val="22"/>
                <w:szCs w:val="22"/>
              </w:rPr>
            </w:pPr>
            <w:r w:rsidRPr="004D5FF8">
              <w:rPr>
                <w:rFonts w:asciiTheme="minorHAnsi" w:hAnsiTheme="minorHAnsi" w:cstheme="minorHAnsi"/>
                <w:sz w:val="22"/>
                <w:szCs w:val="22"/>
              </w:rPr>
              <w:t>Annual,</w:t>
            </w:r>
            <w:r w:rsidRPr="004D5FF8">
              <w:rPr>
                <w:rFonts w:asciiTheme="minorHAnsi" w:hAnsiTheme="minorHAnsi" w:cstheme="minorHAnsi"/>
                <w:spacing w:val="15"/>
                <w:sz w:val="22"/>
                <w:szCs w:val="22"/>
              </w:rPr>
              <w:t xml:space="preserve"> </w:t>
            </w:r>
            <w:r w:rsidRPr="004D5FF8">
              <w:rPr>
                <w:rFonts w:asciiTheme="minorHAnsi" w:hAnsiTheme="minorHAnsi" w:cstheme="minorHAnsi"/>
                <w:sz w:val="22"/>
                <w:szCs w:val="22"/>
              </w:rPr>
              <w:t>Conference,</w:t>
            </w:r>
            <w:r w:rsidRPr="004D5FF8">
              <w:rPr>
                <w:rFonts w:asciiTheme="minorHAnsi" w:hAnsiTheme="minorHAnsi" w:cstheme="minorHAnsi"/>
                <w:spacing w:val="16"/>
                <w:sz w:val="22"/>
                <w:szCs w:val="22"/>
              </w:rPr>
              <w:t xml:space="preserve"> </w:t>
            </w:r>
            <w:r w:rsidRPr="004D5FF8">
              <w:rPr>
                <w:rFonts w:asciiTheme="minorHAnsi" w:hAnsiTheme="minorHAnsi" w:cstheme="minorHAnsi"/>
                <w:sz w:val="22"/>
                <w:szCs w:val="22"/>
              </w:rPr>
              <w:t>Course</w:t>
            </w:r>
            <w:r w:rsidRPr="004D5FF8">
              <w:rPr>
                <w:rFonts w:asciiTheme="minorHAnsi" w:hAnsiTheme="minorHAnsi" w:cstheme="minorHAnsi"/>
                <w:spacing w:val="16"/>
                <w:sz w:val="22"/>
                <w:szCs w:val="22"/>
              </w:rPr>
              <w:t xml:space="preserve"> </w:t>
            </w:r>
            <w:r w:rsidRPr="004D5FF8">
              <w:rPr>
                <w:rFonts w:asciiTheme="minorHAnsi" w:hAnsiTheme="minorHAnsi" w:cstheme="minorHAnsi"/>
                <w:sz w:val="22"/>
                <w:szCs w:val="22"/>
              </w:rPr>
              <w:t>leave:</w:t>
            </w:r>
          </w:p>
          <w:p w14:paraId="76979D07" w14:textId="77777777" w:rsidR="00E730EE" w:rsidRDefault="00E730EE" w:rsidP="00FC60A9">
            <w:pPr>
              <w:pStyle w:val="Heading1"/>
              <w:spacing w:before="1" w:line="23" w:lineRule="atLeast"/>
              <w:ind w:left="0"/>
              <w:rPr>
                <w:rFonts w:asciiTheme="minorHAnsi" w:hAnsiTheme="minorHAnsi" w:cstheme="minorHAnsi"/>
                <w:b w:val="0"/>
                <w:w w:val="95"/>
                <w:sz w:val="22"/>
                <w:szCs w:val="22"/>
              </w:rPr>
            </w:pPr>
          </w:p>
        </w:tc>
        <w:tc>
          <w:tcPr>
            <w:tcW w:w="8093" w:type="dxa"/>
          </w:tcPr>
          <w:p w14:paraId="31701812" w14:textId="77777777" w:rsidR="00DE024C" w:rsidRPr="00463AEF" w:rsidRDefault="00DE024C" w:rsidP="00463AEF">
            <w:pPr>
              <w:pStyle w:val="Heading1"/>
              <w:spacing w:before="1" w:line="23" w:lineRule="atLeast"/>
              <w:ind w:left="0"/>
              <w:rPr>
                <w:rFonts w:asciiTheme="minorHAnsi" w:hAnsiTheme="minorHAnsi" w:cstheme="minorHAnsi"/>
                <w:b w:val="0"/>
                <w:bCs w:val="0"/>
                <w:sz w:val="22"/>
                <w:szCs w:val="22"/>
              </w:rPr>
            </w:pPr>
            <w:r w:rsidRPr="00463AEF">
              <w:rPr>
                <w:rFonts w:asciiTheme="minorHAnsi" w:hAnsiTheme="minorHAnsi" w:cstheme="minorHAnsi"/>
                <w:b w:val="0"/>
                <w:bCs w:val="0"/>
                <w:sz w:val="22"/>
                <w:szCs w:val="22"/>
              </w:rPr>
              <w:t>All leave or planned absences, other than those described in Clause 19.3 ‘Sick Leave’, Terms and Conditions of Consultant Contract must have prior approval from the Clinical Director / Employer.</w:t>
            </w:r>
          </w:p>
          <w:p w14:paraId="34582E33" w14:textId="77777777" w:rsidR="00DE024C" w:rsidRPr="00463AEF" w:rsidRDefault="00DE024C" w:rsidP="00463AEF">
            <w:pPr>
              <w:pStyle w:val="Heading1"/>
              <w:spacing w:before="1" w:line="23" w:lineRule="atLeast"/>
              <w:ind w:left="0"/>
              <w:rPr>
                <w:rFonts w:asciiTheme="minorHAnsi" w:hAnsiTheme="minorHAnsi" w:cstheme="minorHAnsi"/>
                <w:b w:val="0"/>
                <w:bCs w:val="0"/>
                <w:sz w:val="22"/>
                <w:szCs w:val="22"/>
              </w:rPr>
            </w:pPr>
          </w:p>
          <w:p w14:paraId="35F13531" w14:textId="05D917B1" w:rsidR="00E730EE" w:rsidRPr="00463AEF" w:rsidRDefault="00DE024C" w:rsidP="00463AEF">
            <w:pPr>
              <w:pStyle w:val="Heading1"/>
              <w:spacing w:before="1" w:line="23" w:lineRule="atLeast"/>
              <w:ind w:left="0"/>
              <w:rPr>
                <w:rFonts w:asciiTheme="minorHAnsi" w:hAnsiTheme="minorHAnsi" w:cstheme="minorHAnsi"/>
                <w:b w:val="0"/>
                <w:bCs w:val="0"/>
                <w:sz w:val="22"/>
                <w:szCs w:val="22"/>
              </w:rPr>
            </w:pPr>
            <w:r w:rsidRPr="00463AEF">
              <w:rPr>
                <w:rFonts w:asciiTheme="minorHAnsi" w:hAnsiTheme="minorHAnsi" w:cstheme="minorHAnsi"/>
                <w:b w:val="0"/>
                <w:bCs w:val="0"/>
                <w:sz w:val="22"/>
                <w:szCs w:val="22"/>
              </w:rPr>
              <w:t xml:space="preserve">The Consultant’s annual leave entitlement is 30 working days per annum and as determined by </w:t>
            </w:r>
            <w:proofErr w:type="gramStart"/>
            <w:r w:rsidRPr="00463AEF">
              <w:rPr>
                <w:rFonts w:asciiTheme="minorHAnsi" w:hAnsiTheme="minorHAnsi" w:cstheme="minorHAnsi"/>
                <w:b w:val="0"/>
                <w:bCs w:val="0"/>
                <w:sz w:val="22"/>
                <w:szCs w:val="22"/>
              </w:rPr>
              <w:t>the</w:t>
            </w:r>
            <w:r w:rsidR="00E1112D" w:rsidRPr="00463AEF">
              <w:rPr>
                <w:rFonts w:asciiTheme="minorHAnsi" w:hAnsiTheme="minorHAnsi" w:cstheme="minorHAnsi"/>
                <w:b w:val="0"/>
                <w:bCs w:val="0"/>
                <w:sz w:val="22"/>
                <w:szCs w:val="22"/>
              </w:rPr>
              <w:t xml:space="preserve"> </w:t>
            </w:r>
            <w:r w:rsidR="00C2706C" w:rsidRPr="00463AEF">
              <w:rPr>
                <w:rFonts w:asciiTheme="minorHAnsi" w:hAnsiTheme="minorHAnsi" w:cstheme="minorHAnsi"/>
                <w:b w:val="0"/>
                <w:bCs w:val="0"/>
                <w:sz w:val="22"/>
                <w:szCs w:val="22"/>
              </w:rPr>
              <w:t xml:space="preserve"> </w:t>
            </w:r>
            <w:proofErr w:type="spellStart"/>
            <w:r w:rsidRPr="00463AEF">
              <w:rPr>
                <w:rFonts w:asciiTheme="minorHAnsi" w:hAnsiTheme="minorHAnsi" w:cstheme="minorHAnsi"/>
                <w:b w:val="0"/>
                <w:bCs w:val="0"/>
                <w:sz w:val="22"/>
                <w:szCs w:val="22"/>
              </w:rPr>
              <w:t>Organisation</w:t>
            </w:r>
            <w:proofErr w:type="spellEnd"/>
            <w:proofErr w:type="gramEnd"/>
            <w:r w:rsidRPr="00463AEF">
              <w:rPr>
                <w:rFonts w:asciiTheme="minorHAnsi" w:hAnsiTheme="minorHAnsi" w:cstheme="minorHAnsi"/>
                <w:b w:val="0"/>
                <w:bCs w:val="0"/>
                <w:sz w:val="22"/>
                <w:szCs w:val="22"/>
              </w:rPr>
              <w:t xml:space="preserve"> of Working Time Act 1997.</w:t>
            </w:r>
          </w:p>
          <w:p w14:paraId="01926A67" w14:textId="77777777" w:rsidR="00DB5735" w:rsidRPr="00463AEF" w:rsidRDefault="00DB5735" w:rsidP="00463AEF">
            <w:pPr>
              <w:pStyle w:val="Heading1"/>
              <w:spacing w:before="1" w:line="23" w:lineRule="atLeast"/>
              <w:ind w:left="0"/>
              <w:rPr>
                <w:rFonts w:asciiTheme="minorHAnsi" w:hAnsiTheme="minorHAnsi" w:cstheme="minorHAnsi"/>
                <w:b w:val="0"/>
                <w:bCs w:val="0"/>
                <w:sz w:val="22"/>
                <w:szCs w:val="22"/>
              </w:rPr>
            </w:pPr>
          </w:p>
        </w:tc>
      </w:tr>
      <w:tr w:rsidR="00E730EE" w:rsidRPr="00A71D22" w14:paraId="252AD84C" w14:textId="77777777" w:rsidTr="00545924">
        <w:trPr>
          <w:trHeight w:val="278"/>
        </w:trPr>
        <w:tc>
          <w:tcPr>
            <w:tcW w:w="2694" w:type="dxa"/>
            <w:gridSpan w:val="2"/>
          </w:tcPr>
          <w:p w14:paraId="0A8E23AC" w14:textId="77777777" w:rsidR="00DE024C" w:rsidRPr="004D5FF8" w:rsidRDefault="00DE024C" w:rsidP="00FC60A9">
            <w:pPr>
              <w:pStyle w:val="Heading1"/>
              <w:spacing w:line="23" w:lineRule="atLeast"/>
              <w:ind w:left="0"/>
              <w:rPr>
                <w:rFonts w:asciiTheme="minorHAnsi" w:hAnsiTheme="minorHAnsi" w:cstheme="minorHAnsi"/>
                <w:sz w:val="22"/>
                <w:szCs w:val="22"/>
              </w:rPr>
            </w:pPr>
            <w:r w:rsidRPr="004D5FF8">
              <w:rPr>
                <w:rFonts w:asciiTheme="minorHAnsi" w:hAnsiTheme="minorHAnsi" w:cstheme="minorHAnsi"/>
                <w:sz w:val="22"/>
                <w:szCs w:val="22"/>
              </w:rPr>
              <w:t>Sick</w:t>
            </w:r>
            <w:r w:rsidRPr="004D5FF8">
              <w:rPr>
                <w:rFonts w:asciiTheme="minorHAnsi" w:hAnsiTheme="minorHAnsi" w:cstheme="minorHAnsi"/>
                <w:spacing w:val="-4"/>
                <w:sz w:val="22"/>
                <w:szCs w:val="22"/>
              </w:rPr>
              <w:t xml:space="preserve"> </w:t>
            </w:r>
            <w:r w:rsidRPr="004D5FF8">
              <w:rPr>
                <w:rFonts w:asciiTheme="minorHAnsi" w:hAnsiTheme="minorHAnsi" w:cstheme="minorHAnsi"/>
                <w:sz w:val="22"/>
                <w:szCs w:val="22"/>
              </w:rPr>
              <w:t>leave:</w:t>
            </w:r>
          </w:p>
          <w:p w14:paraId="09FB2DF7" w14:textId="77777777" w:rsidR="00E730EE" w:rsidRDefault="00E730EE" w:rsidP="00FC60A9">
            <w:pPr>
              <w:pStyle w:val="Heading1"/>
              <w:spacing w:before="1" w:line="23" w:lineRule="atLeast"/>
              <w:ind w:left="0"/>
              <w:rPr>
                <w:rFonts w:asciiTheme="minorHAnsi" w:hAnsiTheme="minorHAnsi" w:cstheme="minorHAnsi"/>
                <w:b w:val="0"/>
                <w:w w:val="95"/>
                <w:sz w:val="22"/>
                <w:szCs w:val="22"/>
              </w:rPr>
            </w:pPr>
          </w:p>
        </w:tc>
        <w:tc>
          <w:tcPr>
            <w:tcW w:w="8093" w:type="dxa"/>
          </w:tcPr>
          <w:p w14:paraId="041F2437" w14:textId="30116DCD" w:rsidR="00DE024C" w:rsidRPr="00463AEF" w:rsidRDefault="00DE024C" w:rsidP="00463AEF">
            <w:pPr>
              <w:pStyle w:val="Heading1"/>
              <w:spacing w:before="1" w:line="23" w:lineRule="atLeast"/>
              <w:ind w:left="0"/>
              <w:rPr>
                <w:rFonts w:asciiTheme="minorHAnsi" w:hAnsiTheme="minorHAnsi" w:cstheme="minorHAnsi"/>
                <w:b w:val="0"/>
                <w:bCs w:val="0"/>
                <w:sz w:val="22"/>
                <w:szCs w:val="22"/>
              </w:rPr>
            </w:pPr>
            <w:r w:rsidRPr="00463AEF">
              <w:rPr>
                <w:rFonts w:asciiTheme="minorHAnsi" w:hAnsiTheme="minorHAnsi" w:cstheme="minorHAnsi"/>
                <w:b w:val="0"/>
                <w:bCs w:val="0"/>
                <w:sz w:val="22"/>
                <w:szCs w:val="22"/>
              </w:rPr>
              <w:t>The Consultant may be paid under the Sick Pay Scheme for absences due to illness or injury. Granting of sick pay is subject to a requirement to comply with the Employer’s sick leave policy.</w:t>
            </w:r>
          </w:p>
          <w:p w14:paraId="39BD1065" w14:textId="77777777" w:rsidR="00E730EE" w:rsidRPr="00463AEF" w:rsidRDefault="00E730EE" w:rsidP="00463AEF">
            <w:pPr>
              <w:pStyle w:val="Heading1"/>
              <w:spacing w:before="1" w:line="23" w:lineRule="atLeast"/>
              <w:ind w:left="0"/>
              <w:rPr>
                <w:rFonts w:asciiTheme="minorHAnsi" w:hAnsiTheme="minorHAnsi" w:cstheme="minorHAnsi"/>
                <w:b w:val="0"/>
                <w:bCs w:val="0"/>
                <w:sz w:val="22"/>
                <w:szCs w:val="22"/>
              </w:rPr>
            </w:pPr>
          </w:p>
        </w:tc>
      </w:tr>
      <w:tr w:rsidR="00E730EE" w:rsidRPr="00A71D22" w14:paraId="5639D667" w14:textId="77777777" w:rsidTr="00545924">
        <w:trPr>
          <w:trHeight w:val="278"/>
        </w:trPr>
        <w:tc>
          <w:tcPr>
            <w:tcW w:w="2694" w:type="dxa"/>
            <w:gridSpan w:val="2"/>
          </w:tcPr>
          <w:p w14:paraId="77B89AC5" w14:textId="77777777" w:rsidR="00E730EE" w:rsidRDefault="00DE024C" w:rsidP="00FC60A9">
            <w:pPr>
              <w:pStyle w:val="Heading1"/>
              <w:spacing w:before="1" w:line="23" w:lineRule="atLeast"/>
              <w:ind w:left="0"/>
              <w:rPr>
                <w:rFonts w:asciiTheme="minorHAnsi" w:hAnsiTheme="minorHAnsi" w:cstheme="minorHAnsi"/>
                <w:b w:val="0"/>
                <w:w w:val="95"/>
                <w:sz w:val="22"/>
                <w:szCs w:val="22"/>
              </w:rPr>
            </w:pPr>
            <w:r w:rsidRPr="004D5FF8">
              <w:rPr>
                <w:rFonts w:asciiTheme="minorHAnsi" w:hAnsiTheme="minorHAnsi" w:cstheme="minorHAnsi"/>
                <w:w w:val="105"/>
                <w:sz w:val="22"/>
                <w:szCs w:val="22"/>
              </w:rPr>
              <w:t>Private</w:t>
            </w:r>
            <w:r w:rsidRPr="004D5FF8">
              <w:rPr>
                <w:rFonts w:asciiTheme="minorHAnsi" w:hAnsiTheme="minorHAnsi" w:cstheme="minorHAnsi"/>
                <w:spacing w:val="-8"/>
                <w:w w:val="105"/>
                <w:sz w:val="22"/>
                <w:szCs w:val="22"/>
              </w:rPr>
              <w:t xml:space="preserve"> </w:t>
            </w:r>
            <w:r w:rsidRPr="004D5FF8">
              <w:rPr>
                <w:rFonts w:asciiTheme="minorHAnsi" w:hAnsiTheme="minorHAnsi" w:cstheme="minorHAnsi"/>
                <w:w w:val="105"/>
                <w:sz w:val="22"/>
                <w:szCs w:val="22"/>
              </w:rPr>
              <w:t>Practice</w:t>
            </w:r>
          </w:p>
        </w:tc>
        <w:tc>
          <w:tcPr>
            <w:tcW w:w="8093" w:type="dxa"/>
          </w:tcPr>
          <w:p w14:paraId="00167C7E" w14:textId="3BA55335" w:rsidR="00DE024C" w:rsidRPr="00463AEF" w:rsidRDefault="00DE024C" w:rsidP="00463AEF">
            <w:pPr>
              <w:pStyle w:val="Heading1"/>
              <w:spacing w:before="1" w:line="23" w:lineRule="atLeast"/>
              <w:ind w:left="0"/>
              <w:rPr>
                <w:rFonts w:asciiTheme="minorHAnsi" w:hAnsiTheme="minorHAnsi" w:cstheme="minorHAnsi"/>
                <w:b w:val="0"/>
                <w:bCs w:val="0"/>
                <w:sz w:val="22"/>
                <w:szCs w:val="22"/>
              </w:rPr>
            </w:pPr>
            <w:r w:rsidRPr="00463AEF">
              <w:rPr>
                <w:rFonts w:asciiTheme="minorHAnsi" w:hAnsiTheme="minorHAnsi" w:cstheme="minorHAnsi"/>
                <w:b w:val="0"/>
                <w:bCs w:val="0"/>
                <w:sz w:val="22"/>
                <w:szCs w:val="22"/>
              </w:rPr>
              <w:t xml:space="preserve">You may not engage in private practice on-site in accordance with the Contract Type. Please refer to </w:t>
            </w:r>
            <w:r w:rsidR="004F3AE9" w:rsidRPr="00463AEF">
              <w:rPr>
                <w:rFonts w:asciiTheme="minorHAnsi" w:hAnsiTheme="minorHAnsi" w:cstheme="minorHAnsi"/>
                <w:b w:val="0"/>
                <w:bCs w:val="0"/>
                <w:sz w:val="22"/>
                <w:szCs w:val="22"/>
              </w:rPr>
              <w:t xml:space="preserve">the </w:t>
            </w:r>
            <w:r w:rsidRPr="00463AEF">
              <w:rPr>
                <w:rFonts w:asciiTheme="minorHAnsi" w:hAnsiTheme="minorHAnsi" w:cstheme="minorHAnsi"/>
                <w:b w:val="0"/>
                <w:bCs w:val="0"/>
                <w:sz w:val="22"/>
                <w:szCs w:val="22"/>
              </w:rPr>
              <w:t xml:space="preserve">Public Only Consultant Contract 2023 </w:t>
            </w:r>
            <w:r w:rsidR="004F3AE9" w:rsidRPr="00463AEF">
              <w:rPr>
                <w:rFonts w:asciiTheme="minorHAnsi" w:hAnsiTheme="minorHAnsi" w:cstheme="minorHAnsi"/>
                <w:b w:val="0"/>
                <w:bCs w:val="0"/>
                <w:sz w:val="22"/>
                <w:szCs w:val="22"/>
              </w:rPr>
              <w:t>for further details.</w:t>
            </w:r>
          </w:p>
          <w:p w14:paraId="79B2AA3D" w14:textId="77777777" w:rsidR="00E730EE" w:rsidRPr="00463AEF" w:rsidRDefault="00E730EE" w:rsidP="00463AEF">
            <w:pPr>
              <w:pStyle w:val="Heading1"/>
              <w:spacing w:before="1" w:line="23" w:lineRule="atLeast"/>
              <w:ind w:left="0"/>
              <w:rPr>
                <w:rFonts w:asciiTheme="minorHAnsi" w:hAnsiTheme="minorHAnsi" w:cstheme="minorHAnsi"/>
                <w:b w:val="0"/>
                <w:bCs w:val="0"/>
                <w:sz w:val="22"/>
                <w:szCs w:val="22"/>
              </w:rPr>
            </w:pPr>
          </w:p>
        </w:tc>
      </w:tr>
      <w:tr w:rsidR="00E730EE" w:rsidRPr="00A71D22" w14:paraId="5E6F3F56" w14:textId="77777777" w:rsidTr="00545924">
        <w:trPr>
          <w:trHeight w:val="278"/>
        </w:trPr>
        <w:tc>
          <w:tcPr>
            <w:tcW w:w="2694" w:type="dxa"/>
            <w:gridSpan w:val="2"/>
          </w:tcPr>
          <w:p w14:paraId="03E318CB" w14:textId="77777777" w:rsidR="00E730EE" w:rsidRDefault="00DE024C" w:rsidP="00FC60A9">
            <w:pPr>
              <w:pStyle w:val="Heading1"/>
              <w:spacing w:before="1" w:line="23" w:lineRule="atLeast"/>
              <w:ind w:left="0"/>
              <w:rPr>
                <w:rFonts w:asciiTheme="minorHAnsi" w:hAnsiTheme="minorHAnsi" w:cstheme="minorHAnsi"/>
                <w:b w:val="0"/>
                <w:w w:val="95"/>
                <w:sz w:val="22"/>
                <w:szCs w:val="22"/>
              </w:rPr>
            </w:pPr>
            <w:r w:rsidRPr="004D5FF8">
              <w:rPr>
                <w:rFonts w:asciiTheme="minorHAnsi" w:hAnsiTheme="minorHAnsi" w:cstheme="minorHAnsi"/>
                <w:w w:val="105"/>
                <w:sz w:val="22"/>
                <w:szCs w:val="22"/>
              </w:rPr>
              <w:t>Clinical</w:t>
            </w:r>
            <w:r w:rsidRPr="004D5FF8">
              <w:rPr>
                <w:rFonts w:asciiTheme="minorHAnsi" w:hAnsiTheme="minorHAnsi" w:cstheme="minorHAnsi"/>
                <w:spacing w:val="-14"/>
                <w:w w:val="105"/>
                <w:sz w:val="22"/>
                <w:szCs w:val="22"/>
              </w:rPr>
              <w:t xml:space="preserve"> </w:t>
            </w:r>
            <w:r w:rsidRPr="004D5FF8">
              <w:rPr>
                <w:rFonts w:asciiTheme="minorHAnsi" w:hAnsiTheme="minorHAnsi" w:cstheme="minorHAnsi"/>
                <w:w w:val="105"/>
                <w:sz w:val="22"/>
                <w:szCs w:val="22"/>
              </w:rPr>
              <w:t>Indemnity</w:t>
            </w:r>
            <w:r w:rsidRPr="004D5FF8">
              <w:rPr>
                <w:rFonts w:asciiTheme="minorHAnsi" w:hAnsiTheme="minorHAnsi" w:cstheme="minorHAnsi"/>
                <w:spacing w:val="-14"/>
                <w:w w:val="105"/>
                <w:sz w:val="22"/>
                <w:szCs w:val="22"/>
              </w:rPr>
              <w:t xml:space="preserve"> </w:t>
            </w:r>
            <w:r w:rsidRPr="004D5FF8">
              <w:rPr>
                <w:rFonts w:asciiTheme="minorHAnsi" w:hAnsiTheme="minorHAnsi" w:cstheme="minorHAnsi"/>
                <w:w w:val="105"/>
                <w:sz w:val="22"/>
                <w:szCs w:val="22"/>
              </w:rPr>
              <w:t>Scheme</w:t>
            </w:r>
          </w:p>
        </w:tc>
        <w:tc>
          <w:tcPr>
            <w:tcW w:w="8093" w:type="dxa"/>
          </w:tcPr>
          <w:p w14:paraId="3A3AE263" w14:textId="1DE4F089" w:rsidR="00DE024C" w:rsidRPr="00463AEF" w:rsidRDefault="00DE024C" w:rsidP="00463AEF">
            <w:pPr>
              <w:pStyle w:val="Heading1"/>
              <w:spacing w:before="1" w:line="23" w:lineRule="atLeast"/>
              <w:ind w:left="0"/>
              <w:rPr>
                <w:rFonts w:asciiTheme="minorHAnsi" w:hAnsiTheme="minorHAnsi" w:cstheme="minorHAnsi"/>
                <w:b w:val="0"/>
                <w:bCs w:val="0"/>
                <w:sz w:val="22"/>
                <w:szCs w:val="22"/>
              </w:rPr>
            </w:pPr>
            <w:r w:rsidRPr="00463AEF">
              <w:rPr>
                <w:rFonts w:asciiTheme="minorHAnsi" w:hAnsiTheme="minorHAnsi" w:cstheme="minorHAnsi"/>
                <w:b w:val="0"/>
                <w:bCs w:val="0"/>
                <w:sz w:val="22"/>
                <w:szCs w:val="22"/>
              </w:rPr>
              <w:t xml:space="preserve">This post is indemnified by the Clinical Indemnity Scheme. </w:t>
            </w:r>
            <w:r w:rsidR="004F3AE9" w:rsidRPr="00463AEF">
              <w:rPr>
                <w:rFonts w:asciiTheme="minorHAnsi" w:hAnsiTheme="minorHAnsi" w:cstheme="minorHAnsi"/>
                <w:b w:val="0"/>
                <w:bCs w:val="0"/>
                <w:sz w:val="22"/>
                <w:szCs w:val="22"/>
              </w:rPr>
              <w:t>Please refer to the Public Only Consultant Contract 2023 for further details.</w:t>
            </w:r>
          </w:p>
          <w:p w14:paraId="000BC41D" w14:textId="77777777" w:rsidR="00E730EE" w:rsidRPr="00463AEF" w:rsidRDefault="00E730EE" w:rsidP="00463AEF">
            <w:pPr>
              <w:pStyle w:val="Heading1"/>
              <w:spacing w:before="1" w:line="23" w:lineRule="atLeast"/>
              <w:ind w:left="0"/>
              <w:rPr>
                <w:rFonts w:asciiTheme="minorHAnsi" w:hAnsiTheme="minorHAnsi" w:cstheme="minorHAnsi"/>
                <w:b w:val="0"/>
                <w:bCs w:val="0"/>
                <w:sz w:val="22"/>
                <w:szCs w:val="22"/>
              </w:rPr>
            </w:pPr>
          </w:p>
        </w:tc>
      </w:tr>
      <w:tr w:rsidR="00DE024C" w:rsidRPr="00A71D22" w14:paraId="70363BAA" w14:textId="77777777" w:rsidTr="00545924">
        <w:trPr>
          <w:trHeight w:val="278"/>
        </w:trPr>
        <w:tc>
          <w:tcPr>
            <w:tcW w:w="2694" w:type="dxa"/>
            <w:gridSpan w:val="2"/>
          </w:tcPr>
          <w:p w14:paraId="6CDDA5ED" w14:textId="77777777" w:rsidR="00DE024C" w:rsidRPr="004D5FF8" w:rsidRDefault="00DE024C" w:rsidP="00FC60A9">
            <w:pPr>
              <w:pStyle w:val="Heading1"/>
              <w:spacing w:line="23" w:lineRule="atLeast"/>
              <w:ind w:left="0"/>
              <w:rPr>
                <w:rFonts w:asciiTheme="minorHAnsi" w:hAnsiTheme="minorHAnsi" w:cstheme="minorHAnsi"/>
                <w:sz w:val="22"/>
                <w:szCs w:val="22"/>
              </w:rPr>
            </w:pPr>
            <w:r w:rsidRPr="004D5FF8">
              <w:rPr>
                <w:rFonts w:asciiTheme="minorHAnsi" w:hAnsiTheme="minorHAnsi" w:cstheme="minorHAnsi"/>
                <w:sz w:val="22"/>
                <w:szCs w:val="22"/>
              </w:rPr>
              <w:t>Disciplinary</w:t>
            </w:r>
            <w:r w:rsidRPr="004D5FF8">
              <w:rPr>
                <w:rFonts w:asciiTheme="minorHAnsi" w:hAnsiTheme="minorHAnsi" w:cstheme="minorHAnsi"/>
                <w:spacing w:val="19"/>
                <w:sz w:val="22"/>
                <w:szCs w:val="22"/>
              </w:rPr>
              <w:t xml:space="preserve"> </w:t>
            </w:r>
            <w:r w:rsidRPr="004D5FF8">
              <w:rPr>
                <w:rFonts w:asciiTheme="minorHAnsi" w:hAnsiTheme="minorHAnsi" w:cstheme="minorHAnsi"/>
                <w:sz w:val="22"/>
                <w:szCs w:val="22"/>
              </w:rPr>
              <w:t>&amp;</w:t>
            </w:r>
            <w:r w:rsidRPr="004D5FF8">
              <w:rPr>
                <w:rFonts w:asciiTheme="minorHAnsi" w:hAnsiTheme="minorHAnsi" w:cstheme="minorHAnsi"/>
                <w:spacing w:val="17"/>
                <w:sz w:val="22"/>
                <w:szCs w:val="22"/>
              </w:rPr>
              <w:t xml:space="preserve"> </w:t>
            </w:r>
            <w:r w:rsidRPr="004D5FF8">
              <w:rPr>
                <w:rFonts w:asciiTheme="minorHAnsi" w:hAnsiTheme="minorHAnsi" w:cstheme="minorHAnsi"/>
                <w:sz w:val="22"/>
                <w:szCs w:val="22"/>
              </w:rPr>
              <w:t>Grievance</w:t>
            </w:r>
            <w:r w:rsidRPr="004D5FF8">
              <w:rPr>
                <w:rFonts w:asciiTheme="minorHAnsi" w:hAnsiTheme="minorHAnsi" w:cstheme="minorHAnsi"/>
                <w:spacing w:val="22"/>
                <w:sz w:val="22"/>
                <w:szCs w:val="22"/>
              </w:rPr>
              <w:t xml:space="preserve"> </w:t>
            </w:r>
            <w:r w:rsidRPr="004D5FF8">
              <w:rPr>
                <w:rFonts w:asciiTheme="minorHAnsi" w:hAnsiTheme="minorHAnsi" w:cstheme="minorHAnsi"/>
                <w:sz w:val="22"/>
                <w:szCs w:val="22"/>
              </w:rPr>
              <w:t>Procedures</w:t>
            </w:r>
          </w:p>
          <w:p w14:paraId="0E335ADB" w14:textId="77777777" w:rsidR="00DE024C" w:rsidRPr="004D5FF8" w:rsidRDefault="00DE024C" w:rsidP="00FC60A9">
            <w:pPr>
              <w:pStyle w:val="Heading1"/>
              <w:spacing w:before="1" w:line="23" w:lineRule="atLeast"/>
              <w:ind w:left="0"/>
              <w:rPr>
                <w:rFonts w:asciiTheme="minorHAnsi" w:hAnsiTheme="minorHAnsi" w:cstheme="minorHAnsi"/>
                <w:w w:val="105"/>
                <w:sz w:val="22"/>
                <w:szCs w:val="22"/>
              </w:rPr>
            </w:pPr>
          </w:p>
        </w:tc>
        <w:tc>
          <w:tcPr>
            <w:tcW w:w="8093" w:type="dxa"/>
          </w:tcPr>
          <w:p w14:paraId="63312A72" w14:textId="746EA123" w:rsidR="00DE024C" w:rsidRPr="00463AEF" w:rsidRDefault="004F3AE9" w:rsidP="00463AEF">
            <w:pPr>
              <w:pStyle w:val="Heading1"/>
              <w:spacing w:before="1" w:line="23" w:lineRule="atLeast"/>
              <w:ind w:left="0"/>
              <w:rPr>
                <w:rFonts w:asciiTheme="minorHAnsi" w:hAnsiTheme="minorHAnsi" w:cstheme="minorHAnsi"/>
                <w:b w:val="0"/>
                <w:bCs w:val="0"/>
                <w:sz w:val="22"/>
                <w:szCs w:val="22"/>
              </w:rPr>
            </w:pPr>
            <w:r w:rsidRPr="00463AEF">
              <w:rPr>
                <w:rFonts w:asciiTheme="minorHAnsi" w:hAnsiTheme="minorHAnsi" w:cstheme="minorHAnsi"/>
                <w:b w:val="0"/>
                <w:bCs w:val="0"/>
                <w:sz w:val="22"/>
                <w:szCs w:val="22"/>
              </w:rPr>
              <w:t xml:space="preserve">Please refer </w:t>
            </w:r>
            <w:proofErr w:type="gramStart"/>
            <w:r w:rsidRPr="00463AEF">
              <w:rPr>
                <w:rFonts w:asciiTheme="minorHAnsi" w:hAnsiTheme="minorHAnsi" w:cstheme="minorHAnsi"/>
                <w:b w:val="0"/>
                <w:bCs w:val="0"/>
                <w:sz w:val="22"/>
                <w:szCs w:val="22"/>
              </w:rPr>
              <w:t>to</w:t>
            </w:r>
            <w:r w:rsidR="00944823" w:rsidRPr="00463AEF">
              <w:rPr>
                <w:rFonts w:asciiTheme="minorHAnsi" w:hAnsiTheme="minorHAnsi" w:cstheme="minorHAnsi"/>
                <w:b w:val="0"/>
                <w:bCs w:val="0"/>
                <w:sz w:val="22"/>
                <w:szCs w:val="22"/>
              </w:rPr>
              <w:t xml:space="preserve"> </w:t>
            </w:r>
            <w:r w:rsidRPr="00463AEF">
              <w:rPr>
                <w:rFonts w:asciiTheme="minorHAnsi" w:hAnsiTheme="minorHAnsi" w:cstheme="minorHAnsi"/>
                <w:b w:val="0"/>
                <w:bCs w:val="0"/>
                <w:sz w:val="22"/>
                <w:szCs w:val="22"/>
              </w:rPr>
              <w:t xml:space="preserve"> the</w:t>
            </w:r>
            <w:proofErr w:type="gramEnd"/>
            <w:r w:rsidRPr="00463AEF">
              <w:rPr>
                <w:rFonts w:asciiTheme="minorHAnsi" w:hAnsiTheme="minorHAnsi" w:cstheme="minorHAnsi"/>
                <w:b w:val="0"/>
                <w:bCs w:val="0"/>
                <w:sz w:val="22"/>
                <w:szCs w:val="22"/>
              </w:rPr>
              <w:t xml:space="preserve"> Public Only Consultant Contract 2023 for further details.</w:t>
            </w:r>
          </w:p>
        </w:tc>
      </w:tr>
    </w:tbl>
    <w:p w14:paraId="72A1E5D0" w14:textId="5F1477CD" w:rsidR="008470AF" w:rsidRDefault="008470AF" w:rsidP="00FC60A9">
      <w:pPr>
        <w:spacing w:line="23" w:lineRule="atLeast"/>
        <w:jc w:val="both"/>
        <w:rPr>
          <w:rFonts w:asciiTheme="minorHAnsi" w:hAnsiTheme="minorHAnsi" w:cstheme="minorHAnsi"/>
        </w:rPr>
      </w:pPr>
    </w:p>
    <w:p w14:paraId="2F44DCC0" w14:textId="7FD56D17" w:rsidR="005E002F" w:rsidRDefault="005E002F" w:rsidP="00FC60A9">
      <w:pPr>
        <w:spacing w:line="23" w:lineRule="atLeast"/>
        <w:jc w:val="both"/>
        <w:rPr>
          <w:rFonts w:asciiTheme="minorHAnsi" w:hAnsiTheme="minorHAnsi" w:cstheme="minorHAnsi"/>
        </w:rPr>
      </w:pPr>
    </w:p>
    <w:p w14:paraId="39C7062A" w14:textId="77777777" w:rsidR="005E002F" w:rsidRDefault="005E002F" w:rsidP="00FC60A9">
      <w:pPr>
        <w:spacing w:line="23" w:lineRule="atLeast"/>
        <w:jc w:val="both"/>
        <w:rPr>
          <w:rFonts w:asciiTheme="minorHAnsi" w:hAnsiTheme="minorHAnsi" w:cstheme="minorHAnsi"/>
        </w:rPr>
      </w:pPr>
    </w:p>
    <w:tbl>
      <w:tblPr>
        <w:tblStyle w:val="TableGrid"/>
        <w:tblW w:w="10645" w:type="dxa"/>
        <w:tblInd w:w="-5" w:type="dxa"/>
        <w:tblBorders>
          <w:top w:val="double" w:sz="4" w:space="0" w:color="F2F2F2" w:themeColor="background1" w:themeShade="F2"/>
          <w:left w:val="double" w:sz="4" w:space="0" w:color="F2F2F2" w:themeColor="background1" w:themeShade="F2"/>
          <w:bottom w:val="double" w:sz="4" w:space="0" w:color="F2F2F2" w:themeColor="background1" w:themeShade="F2"/>
          <w:right w:val="double" w:sz="4" w:space="0" w:color="F2F2F2" w:themeColor="background1" w:themeShade="F2"/>
          <w:insideH w:val="double" w:sz="4" w:space="0" w:color="F2F2F2" w:themeColor="background1" w:themeShade="F2"/>
          <w:insideV w:val="double" w:sz="4" w:space="0" w:color="F2F2F2" w:themeColor="background1" w:themeShade="F2"/>
        </w:tblBorders>
        <w:tblLayout w:type="fixed"/>
        <w:tblLook w:val="04A0" w:firstRow="1" w:lastRow="0" w:firstColumn="1" w:lastColumn="0" w:noHBand="0" w:noVBand="1"/>
      </w:tblPr>
      <w:tblGrid>
        <w:gridCol w:w="841"/>
        <w:gridCol w:w="9804"/>
      </w:tblGrid>
      <w:tr w:rsidR="008470AF" w:rsidRPr="002822B6" w14:paraId="61A22532" w14:textId="77777777" w:rsidTr="002C1F9B">
        <w:trPr>
          <w:trHeight w:val="550"/>
        </w:trPr>
        <w:tc>
          <w:tcPr>
            <w:tcW w:w="841" w:type="dxa"/>
          </w:tcPr>
          <w:p w14:paraId="47FA5845" w14:textId="77777777" w:rsidR="008470AF" w:rsidRDefault="00545924" w:rsidP="00375C38">
            <w:pPr>
              <w:pStyle w:val="Heading1"/>
              <w:spacing w:before="1" w:line="23" w:lineRule="atLeast"/>
              <w:ind w:left="0"/>
              <w:rPr>
                <w:rFonts w:asciiTheme="minorHAnsi" w:hAnsiTheme="minorHAnsi" w:cstheme="minorHAnsi"/>
                <w:sz w:val="22"/>
                <w:szCs w:val="22"/>
                <w:u w:val="single"/>
              </w:rPr>
            </w:pPr>
            <w:r>
              <w:rPr>
                <w:noProof/>
                <w:lang w:val="en-IE" w:eastAsia="en-IE"/>
              </w:rPr>
              <w:lastRenderedPageBreak/>
              <w:drawing>
                <wp:inline distT="0" distB="0" distL="0" distR="0" wp14:anchorId="6DBE6C6D" wp14:editId="3D52946D">
                  <wp:extent cx="381662" cy="381807"/>
                  <wp:effectExtent l="0" t="0" r="0" b="0"/>
                  <wp:docPr id="8" name="Picture 8" descr="https://www.stjames.ie/intranet/oncampus/departments/communications/hospitallogos/SJH,Cr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stjames.ie/intranet/oncampus/departments/communications/hospitallogos/SJH,Crest.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12498" cy="412655"/>
                          </a:xfrm>
                          <a:prstGeom prst="rect">
                            <a:avLst/>
                          </a:prstGeom>
                          <a:noFill/>
                          <a:ln>
                            <a:noFill/>
                          </a:ln>
                        </pic:spPr>
                      </pic:pic>
                    </a:graphicData>
                  </a:graphic>
                </wp:inline>
              </w:drawing>
            </w:r>
          </w:p>
        </w:tc>
        <w:tc>
          <w:tcPr>
            <w:tcW w:w="9804" w:type="dxa"/>
            <w:vAlign w:val="center"/>
          </w:tcPr>
          <w:p w14:paraId="6A1924B5" w14:textId="77777777" w:rsidR="008470AF" w:rsidRPr="002822B6" w:rsidRDefault="008470AF" w:rsidP="002C1F9B">
            <w:pPr>
              <w:pStyle w:val="Heading1"/>
              <w:spacing w:before="1" w:line="23" w:lineRule="atLeast"/>
              <w:ind w:left="0"/>
              <w:rPr>
                <w:rFonts w:asciiTheme="minorHAnsi" w:hAnsiTheme="minorHAnsi" w:cstheme="minorHAnsi"/>
                <w:sz w:val="22"/>
                <w:szCs w:val="22"/>
              </w:rPr>
            </w:pPr>
            <w:r>
              <w:rPr>
                <w:rFonts w:asciiTheme="minorHAnsi" w:hAnsiTheme="minorHAnsi" w:cstheme="minorHAnsi"/>
                <w:sz w:val="22"/>
                <w:szCs w:val="22"/>
              </w:rPr>
              <w:t>APPLICATION PROCESS</w:t>
            </w:r>
          </w:p>
        </w:tc>
      </w:tr>
      <w:tr w:rsidR="008470AF" w:rsidRPr="002822B6" w14:paraId="156C3C6B" w14:textId="77777777" w:rsidTr="00545924">
        <w:tc>
          <w:tcPr>
            <w:tcW w:w="10645" w:type="dxa"/>
            <w:gridSpan w:val="2"/>
          </w:tcPr>
          <w:p w14:paraId="2479C928" w14:textId="77777777" w:rsidR="008470AF" w:rsidRDefault="008470AF" w:rsidP="00375C38">
            <w:pPr>
              <w:pStyle w:val="BodyText"/>
              <w:spacing w:before="34" w:line="23" w:lineRule="atLeast"/>
              <w:ind w:left="17" w:right="578" w:hanging="17"/>
              <w:jc w:val="both"/>
              <w:rPr>
                <w:rFonts w:ascii="Calibri" w:hAnsi="Calibri" w:cs="Calibri"/>
                <w:sz w:val="22"/>
                <w:szCs w:val="22"/>
                <w:lang w:val="en-IE"/>
              </w:rPr>
            </w:pPr>
            <w:r>
              <w:rPr>
                <w:rFonts w:ascii="Calibri" w:hAnsi="Calibri" w:cs="Calibri"/>
                <w:sz w:val="22"/>
                <w:szCs w:val="22"/>
                <w:lang w:val="en-IE"/>
              </w:rPr>
              <w:t>St. James’s Hospital</w:t>
            </w:r>
            <w:r w:rsidRPr="003F3112">
              <w:rPr>
                <w:rFonts w:ascii="Calibri" w:hAnsi="Calibri" w:cs="Calibri"/>
                <w:sz w:val="22"/>
                <w:szCs w:val="22"/>
                <w:lang w:val="en-IE"/>
              </w:rPr>
              <w:t xml:space="preserve"> is an equal opportunities employer and is committed to employment policies, procedures and practices which do not discriminate on grounds such as gender, civil status, family status, age, disability, race, religious belief, sexual orientation or membership of the travelling community. On that basis we encourage and welcome talented people from all backgrounds to join our staff community</w:t>
            </w:r>
          </w:p>
          <w:p w14:paraId="6F26BCC6" w14:textId="77777777" w:rsidR="008470AF" w:rsidRDefault="008470AF" w:rsidP="00375C38">
            <w:pPr>
              <w:pStyle w:val="BodyText"/>
              <w:spacing w:before="34" w:line="23" w:lineRule="atLeast"/>
              <w:ind w:left="17" w:right="578" w:hanging="17"/>
              <w:jc w:val="both"/>
              <w:rPr>
                <w:rFonts w:asciiTheme="minorHAnsi" w:hAnsiTheme="minorHAnsi" w:cstheme="minorHAnsi"/>
                <w:sz w:val="22"/>
                <w:szCs w:val="22"/>
              </w:rPr>
            </w:pPr>
          </w:p>
          <w:p w14:paraId="1653EDCB" w14:textId="6D5EAC9E" w:rsidR="008470AF" w:rsidRDefault="00C73BAF" w:rsidP="00375C38">
            <w:pPr>
              <w:tabs>
                <w:tab w:val="left" w:pos="443"/>
              </w:tabs>
              <w:spacing w:line="23" w:lineRule="atLeast"/>
              <w:ind w:right="580"/>
              <w:rPr>
                <w:rFonts w:ascii="Calibri" w:hAnsi="Calibri" w:cs="Calibri"/>
                <w:lang w:val="en-IE"/>
              </w:rPr>
            </w:pPr>
            <w:r>
              <w:rPr>
                <w:rFonts w:ascii="Calibri" w:hAnsi="Calibri" w:cs="Calibri"/>
                <w:lang w:val="en-IE"/>
              </w:rPr>
              <w:t>Applicants are encouraged to apply by registering on our electronic recruitment system and including CV and cover letter (combined in one document if possible).</w:t>
            </w:r>
          </w:p>
          <w:p w14:paraId="386B076E" w14:textId="77777777" w:rsidR="00AF1F48" w:rsidRPr="00A577C3" w:rsidRDefault="00AF1F48" w:rsidP="00375C38">
            <w:pPr>
              <w:tabs>
                <w:tab w:val="left" w:pos="443"/>
              </w:tabs>
              <w:spacing w:line="23" w:lineRule="atLeast"/>
              <w:ind w:right="580"/>
              <w:rPr>
                <w:rFonts w:ascii="Calibri" w:hAnsi="Calibri" w:cs="Calibri"/>
                <w:lang w:val="en-IE"/>
              </w:rPr>
            </w:pPr>
          </w:p>
          <w:p w14:paraId="2CD63467" w14:textId="77777777" w:rsidR="008470AF" w:rsidRPr="00A577C3" w:rsidRDefault="008470AF" w:rsidP="00375C38">
            <w:pPr>
              <w:tabs>
                <w:tab w:val="left" w:pos="443"/>
              </w:tabs>
              <w:spacing w:line="23" w:lineRule="atLeast"/>
              <w:ind w:right="580"/>
              <w:rPr>
                <w:rFonts w:ascii="Calibri" w:hAnsi="Calibri" w:cs="Calibri"/>
                <w:lang w:val="en-IE"/>
              </w:rPr>
            </w:pPr>
            <w:r w:rsidRPr="00A577C3">
              <w:rPr>
                <w:rFonts w:ascii="Calibri" w:hAnsi="Calibri" w:cs="Calibri"/>
                <w:lang w:val="en-IE"/>
              </w:rPr>
              <w:t>Candidates will be required to attend in person before an interview board established by the St James’s Hospital Board. The Hospital Board will not be responsible for any expenses a candidate may incur in attendance for interview.</w:t>
            </w:r>
          </w:p>
          <w:p w14:paraId="30A51AFA" w14:textId="77777777" w:rsidR="008470AF" w:rsidRPr="00A577C3" w:rsidRDefault="008470AF" w:rsidP="00375C38">
            <w:pPr>
              <w:tabs>
                <w:tab w:val="left" w:pos="443"/>
              </w:tabs>
              <w:spacing w:line="23" w:lineRule="atLeast"/>
              <w:ind w:right="580"/>
              <w:rPr>
                <w:rFonts w:ascii="Calibri" w:hAnsi="Calibri" w:cs="Calibri"/>
                <w:lang w:val="en-IE"/>
              </w:rPr>
            </w:pPr>
          </w:p>
          <w:p w14:paraId="4908AE34" w14:textId="77777777" w:rsidR="008470AF" w:rsidRPr="00A577C3" w:rsidRDefault="008470AF" w:rsidP="00910102">
            <w:pPr>
              <w:tabs>
                <w:tab w:val="left" w:pos="443"/>
              </w:tabs>
              <w:spacing w:line="23" w:lineRule="atLeast"/>
              <w:ind w:right="580"/>
              <w:rPr>
                <w:rFonts w:ascii="Calibri" w:hAnsi="Calibri" w:cs="Calibri"/>
                <w:lang w:val="en-IE"/>
              </w:rPr>
            </w:pPr>
            <w:r w:rsidRPr="00A577C3">
              <w:rPr>
                <w:rFonts w:ascii="Calibri" w:hAnsi="Calibri" w:cs="Calibri"/>
                <w:lang w:val="en-IE"/>
              </w:rPr>
              <w:t xml:space="preserve">Declaration: Please review your cover letter </w:t>
            </w:r>
            <w:proofErr w:type="gramStart"/>
            <w:r w:rsidRPr="00A577C3">
              <w:rPr>
                <w:rFonts w:ascii="Calibri" w:hAnsi="Calibri" w:cs="Calibri"/>
                <w:lang w:val="en-IE"/>
              </w:rPr>
              <w:t>and  curriculum</w:t>
            </w:r>
            <w:proofErr w:type="gramEnd"/>
            <w:r w:rsidRPr="00A577C3">
              <w:rPr>
                <w:rFonts w:ascii="Calibri" w:hAnsi="Calibri" w:cs="Calibri"/>
                <w:lang w:val="en-IE"/>
              </w:rPr>
              <w:t xml:space="preserve"> vitae carefully and check for any errors or omissions. False declaration or omission in support of your application will disqualify you from appointment.</w:t>
            </w:r>
          </w:p>
          <w:p w14:paraId="6D0FE25F" w14:textId="77777777" w:rsidR="008470AF" w:rsidRDefault="008470AF" w:rsidP="00375C38">
            <w:pPr>
              <w:pStyle w:val="BodyText"/>
              <w:spacing w:line="23" w:lineRule="atLeast"/>
              <w:ind w:right="576"/>
              <w:jc w:val="both"/>
              <w:rPr>
                <w:rFonts w:asciiTheme="minorHAnsi" w:hAnsiTheme="minorHAnsi" w:cstheme="minorHAnsi"/>
                <w:sz w:val="22"/>
                <w:szCs w:val="22"/>
              </w:rPr>
            </w:pPr>
          </w:p>
        </w:tc>
      </w:tr>
    </w:tbl>
    <w:p w14:paraId="7456898B" w14:textId="77777777" w:rsidR="008470AF" w:rsidRDefault="008470AF" w:rsidP="008470AF">
      <w:pPr>
        <w:pStyle w:val="BodyText"/>
        <w:spacing w:before="8" w:line="23" w:lineRule="atLeast"/>
        <w:rPr>
          <w:rFonts w:asciiTheme="minorHAnsi" w:hAnsiTheme="minorHAnsi" w:cstheme="minorHAnsi"/>
          <w:sz w:val="22"/>
          <w:szCs w:val="22"/>
        </w:rPr>
      </w:pPr>
    </w:p>
    <w:tbl>
      <w:tblPr>
        <w:tblStyle w:val="TableGrid"/>
        <w:tblW w:w="10645" w:type="dxa"/>
        <w:tblInd w:w="-5" w:type="dxa"/>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ayout w:type="fixed"/>
        <w:tblLook w:val="04A0" w:firstRow="1" w:lastRow="0" w:firstColumn="1" w:lastColumn="0" w:noHBand="0" w:noVBand="1"/>
      </w:tblPr>
      <w:tblGrid>
        <w:gridCol w:w="841"/>
        <w:gridCol w:w="9804"/>
      </w:tblGrid>
      <w:tr w:rsidR="008470AF" w:rsidRPr="002822B6" w14:paraId="78893052" w14:textId="77777777" w:rsidTr="002C1F9B">
        <w:trPr>
          <w:trHeight w:val="535"/>
        </w:trPr>
        <w:tc>
          <w:tcPr>
            <w:tcW w:w="841" w:type="dxa"/>
            <w:tcBorders>
              <w:top w:val="double" w:sz="4" w:space="0" w:color="F2F2F2" w:themeColor="background1" w:themeShade="F2"/>
              <w:left w:val="double" w:sz="4" w:space="0" w:color="F2F2F2" w:themeColor="background1" w:themeShade="F2"/>
              <w:bottom w:val="double" w:sz="4" w:space="0" w:color="F2F2F2" w:themeColor="background1" w:themeShade="F2"/>
              <w:right w:val="double" w:sz="4" w:space="0" w:color="F2F2F2" w:themeColor="background1" w:themeShade="F2"/>
            </w:tcBorders>
          </w:tcPr>
          <w:p w14:paraId="36E78DF0" w14:textId="77777777" w:rsidR="008470AF" w:rsidRDefault="002C1F9B" w:rsidP="00375C38">
            <w:pPr>
              <w:pStyle w:val="Heading1"/>
              <w:spacing w:before="1" w:line="23" w:lineRule="atLeast"/>
              <w:ind w:left="0"/>
              <w:rPr>
                <w:rFonts w:asciiTheme="minorHAnsi" w:hAnsiTheme="minorHAnsi" w:cstheme="minorHAnsi"/>
                <w:sz w:val="22"/>
                <w:szCs w:val="22"/>
                <w:u w:val="single"/>
              </w:rPr>
            </w:pPr>
            <w:r>
              <w:rPr>
                <w:noProof/>
                <w:lang w:val="en-IE" w:eastAsia="en-IE"/>
              </w:rPr>
              <w:drawing>
                <wp:inline distT="0" distB="0" distL="0" distR="0" wp14:anchorId="2414E9B3" wp14:editId="5156322C">
                  <wp:extent cx="381662" cy="381807"/>
                  <wp:effectExtent l="0" t="0" r="0" b="0"/>
                  <wp:docPr id="17" name="Picture 17" descr="https://www.stjames.ie/intranet/oncampus/departments/communications/hospitallogos/SJH,Cr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stjames.ie/intranet/oncampus/departments/communications/hospitallogos/SJH,Crest.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12498" cy="412655"/>
                          </a:xfrm>
                          <a:prstGeom prst="rect">
                            <a:avLst/>
                          </a:prstGeom>
                          <a:noFill/>
                          <a:ln>
                            <a:noFill/>
                          </a:ln>
                        </pic:spPr>
                      </pic:pic>
                    </a:graphicData>
                  </a:graphic>
                </wp:inline>
              </w:drawing>
            </w:r>
          </w:p>
        </w:tc>
        <w:tc>
          <w:tcPr>
            <w:tcW w:w="9804" w:type="dxa"/>
            <w:tcBorders>
              <w:top w:val="double" w:sz="4" w:space="0" w:color="F2F2F2" w:themeColor="background1" w:themeShade="F2"/>
              <w:left w:val="double" w:sz="4" w:space="0" w:color="F2F2F2" w:themeColor="background1" w:themeShade="F2"/>
              <w:bottom w:val="double" w:sz="4" w:space="0" w:color="F2F2F2" w:themeColor="background1" w:themeShade="F2"/>
              <w:right w:val="double" w:sz="4" w:space="0" w:color="F2F2F2" w:themeColor="background1" w:themeShade="F2"/>
            </w:tcBorders>
            <w:vAlign w:val="center"/>
          </w:tcPr>
          <w:p w14:paraId="6C3CEE27" w14:textId="77777777" w:rsidR="008470AF" w:rsidRPr="002822B6" w:rsidRDefault="008470AF" w:rsidP="002C1F9B">
            <w:pPr>
              <w:pStyle w:val="Heading1"/>
              <w:spacing w:before="1" w:line="23" w:lineRule="atLeast"/>
              <w:ind w:left="0"/>
              <w:rPr>
                <w:rFonts w:asciiTheme="minorHAnsi" w:hAnsiTheme="minorHAnsi" w:cstheme="minorHAnsi"/>
                <w:sz w:val="22"/>
                <w:szCs w:val="22"/>
              </w:rPr>
            </w:pPr>
            <w:r>
              <w:rPr>
                <w:rFonts w:asciiTheme="minorHAnsi" w:hAnsiTheme="minorHAnsi" w:cstheme="minorHAnsi"/>
                <w:sz w:val="22"/>
                <w:szCs w:val="22"/>
              </w:rPr>
              <w:t>CLOSING DATE</w:t>
            </w:r>
          </w:p>
        </w:tc>
      </w:tr>
      <w:tr w:rsidR="008470AF" w:rsidRPr="00C73B6C" w14:paraId="701A1A1F" w14:textId="77777777" w:rsidTr="002C1F9B">
        <w:trPr>
          <w:trHeight w:val="286"/>
        </w:trPr>
        <w:tc>
          <w:tcPr>
            <w:tcW w:w="10645" w:type="dxa"/>
            <w:gridSpan w:val="2"/>
            <w:tcBorders>
              <w:top w:val="double" w:sz="4" w:space="0" w:color="F2F2F2" w:themeColor="background1" w:themeShade="F2"/>
              <w:left w:val="double" w:sz="4" w:space="0" w:color="F2F2F2" w:themeColor="background1" w:themeShade="F2"/>
              <w:bottom w:val="double" w:sz="4" w:space="0" w:color="F2F2F2" w:themeColor="background1" w:themeShade="F2"/>
              <w:right w:val="double" w:sz="4" w:space="0" w:color="F2F2F2" w:themeColor="background1" w:themeShade="F2"/>
            </w:tcBorders>
          </w:tcPr>
          <w:sdt>
            <w:sdtPr>
              <w:rPr>
                <w:rFonts w:asciiTheme="minorHAnsi" w:hAnsiTheme="minorHAnsi" w:cstheme="minorHAnsi"/>
                <w:b w:val="0"/>
                <w:sz w:val="22"/>
                <w:szCs w:val="22"/>
              </w:rPr>
              <w:id w:val="728502939"/>
              <w:placeholder>
                <w:docPart w:val="DefaultPlaceholder_-1854013436"/>
              </w:placeholder>
              <w:docPartList>
                <w:docPartGallery w:val="Quick Parts"/>
              </w:docPartList>
            </w:sdtPr>
            <w:sdtEndPr/>
            <w:sdtContent>
              <w:sdt>
                <w:sdtPr>
                  <w:rPr>
                    <w:rFonts w:asciiTheme="minorHAnsi" w:hAnsiTheme="minorHAnsi" w:cstheme="minorHAnsi"/>
                    <w:b w:val="0"/>
                    <w:sz w:val="22"/>
                    <w:szCs w:val="22"/>
                  </w:rPr>
                  <w:id w:val="1842973297"/>
                  <w:placeholder>
                    <w:docPart w:val="DefaultPlaceholder_-1854013436"/>
                  </w:placeholder>
                  <w:docPartList>
                    <w:docPartGallery w:val="Quick Parts"/>
                  </w:docPartList>
                </w:sdtPr>
                <w:sdtEndPr/>
                <w:sdtContent>
                  <w:sdt>
                    <w:sdtPr>
                      <w:rPr>
                        <w:rFonts w:asciiTheme="minorHAnsi" w:hAnsiTheme="minorHAnsi" w:cstheme="minorHAnsi"/>
                        <w:bCs w:val="0"/>
                        <w:color w:val="FF0000"/>
                        <w:sz w:val="22"/>
                        <w:szCs w:val="22"/>
                      </w:rPr>
                      <w:id w:val="-1603255055"/>
                      <w:placeholder>
                        <w:docPart w:val="DefaultPlaceholder_-1854013437"/>
                      </w:placeholder>
                      <w:date w:fullDate="2025-02-16T00:00:00Z">
                        <w:dateFormat w:val="dd/MM/yyyy"/>
                        <w:lid w:val="en-IE"/>
                        <w:storeMappedDataAs w:val="dateTime"/>
                        <w:calendar w:val="gregorian"/>
                      </w:date>
                    </w:sdtPr>
                    <w:sdtEndPr/>
                    <w:sdtContent>
                      <w:p w14:paraId="420FB831" w14:textId="4BC99D4B" w:rsidR="008470AF" w:rsidRPr="00C73B6C" w:rsidRDefault="00F53FF5" w:rsidP="00375C38">
                        <w:pPr>
                          <w:pStyle w:val="Heading1"/>
                          <w:spacing w:before="1" w:line="23" w:lineRule="atLeast"/>
                          <w:ind w:left="0"/>
                          <w:rPr>
                            <w:rFonts w:asciiTheme="minorHAnsi" w:hAnsiTheme="minorHAnsi" w:cstheme="minorHAnsi"/>
                            <w:b w:val="0"/>
                            <w:sz w:val="22"/>
                            <w:szCs w:val="22"/>
                          </w:rPr>
                        </w:pPr>
                        <w:r>
                          <w:rPr>
                            <w:rFonts w:asciiTheme="minorHAnsi" w:hAnsiTheme="minorHAnsi" w:cstheme="minorHAnsi"/>
                            <w:bCs w:val="0"/>
                            <w:color w:val="FF0000"/>
                            <w:sz w:val="22"/>
                            <w:szCs w:val="22"/>
                            <w:lang w:val="en-IE"/>
                          </w:rPr>
                          <w:t>16/02/2025</w:t>
                        </w:r>
                      </w:p>
                    </w:sdtContent>
                  </w:sdt>
                </w:sdtContent>
              </w:sdt>
            </w:sdtContent>
          </w:sdt>
        </w:tc>
      </w:tr>
    </w:tbl>
    <w:p w14:paraId="34690DCD" w14:textId="77777777" w:rsidR="008470AF" w:rsidRDefault="008470AF" w:rsidP="008470AF">
      <w:pPr>
        <w:pStyle w:val="BodyText"/>
        <w:spacing w:before="8" w:line="23" w:lineRule="atLeast"/>
        <w:rPr>
          <w:rFonts w:asciiTheme="minorHAnsi" w:hAnsiTheme="minorHAnsi" w:cstheme="minorHAnsi"/>
          <w:sz w:val="22"/>
          <w:szCs w:val="22"/>
        </w:rPr>
      </w:pPr>
    </w:p>
    <w:tbl>
      <w:tblPr>
        <w:tblStyle w:val="TableGrid"/>
        <w:tblW w:w="1064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41"/>
        <w:gridCol w:w="9804"/>
      </w:tblGrid>
      <w:tr w:rsidR="008470AF" w:rsidRPr="002822B6" w14:paraId="14BD128D" w14:textId="77777777" w:rsidTr="002C1F9B">
        <w:tc>
          <w:tcPr>
            <w:tcW w:w="841" w:type="dxa"/>
            <w:tcBorders>
              <w:top w:val="double" w:sz="4" w:space="0" w:color="F2F2F2" w:themeColor="background1" w:themeShade="F2"/>
              <w:left w:val="double" w:sz="4" w:space="0" w:color="F2F2F2" w:themeColor="background1" w:themeShade="F2"/>
              <w:bottom w:val="double" w:sz="4" w:space="0" w:color="F2F2F2" w:themeColor="background1" w:themeShade="F2"/>
              <w:right w:val="double" w:sz="4" w:space="0" w:color="F2F2F2" w:themeColor="background1" w:themeShade="F2"/>
            </w:tcBorders>
          </w:tcPr>
          <w:p w14:paraId="3D4332BC" w14:textId="77777777" w:rsidR="008470AF" w:rsidRDefault="002C1F9B" w:rsidP="00375C38">
            <w:pPr>
              <w:pStyle w:val="Heading1"/>
              <w:spacing w:before="1" w:line="23" w:lineRule="atLeast"/>
              <w:ind w:left="0"/>
              <w:rPr>
                <w:rFonts w:asciiTheme="minorHAnsi" w:hAnsiTheme="minorHAnsi" w:cstheme="minorHAnsi"/>
                <w:sz w:val="22"/>
                <w:szCs w:val="22"/>
                <w:u w:val="single"/>
              </w:rPr>
            </w:pPr>
            <w:r>
              <w:rPr>
                <w:noProof/>
                <w:lang w:val="en-IE" w:eastAsia="en-IE"/>
              </w:rPr>
              <w:drawing>
                <wp:inline distT="0" distB="0" distL="0" distR="0" wp14:anchorId="72CF9A06" wp14:editId="2154C26E">
                  <wp:extent cx="381662" cy="381807"/>
                  <wp:effectExtent l="0" t="0" r="0" b="0"/>
                  <wp:docPr id="19" name="Picture 19" descr="https://www.stjames.ie/intranet/oncampus/departments/communications/hospitallogos/SJH,Cr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stjames.ie/intranet/oncampus/departments/communications/hospitallogos/SJH,Crest.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12498" cy="412655"/>
                          </a:xfrm>
                          <a:prstGeom prst="rect">
                            <a:avLst/>
                          </a:prstGeom>
                          <a:noFill/>
                          <a:ln>
                            <a:noFill/>
                          </a:ln>
                        </pic:spPr>
                      </pic:pic>
                    </a:graphicData>
                  </a:graphic>
                </wp:inline>
              </w:drawing>
            </w:r>
          </w:p>
        </w:tc>
        <w:tc>
          <w:tcPr>
            <w:tcW w:w="9804" w:type="dxa"/>
            <w:tcBorders>
              <w:top w:val="double" w:sz="4" w:space="0" w:color="F2F2F2" w:themeColor="background1" w:themeShade="F2"/>
              <w:left w:val="double" w:sz="4" w:space="0" w:color="F2F2F2" w:themeColor="background1" w:themeShade="F2"/>
              <w:bottom w:val="double" w:sz="4" w:space="0" w:color="F2F2F2" w:themeColor="background1" w:themeShade="F2"/>
              <w:right w:val="double" w:sz="4" w:space="0" w:color="F2F2F2" w:themeColor="background1" w:themeShade="F2"/>
            </w:tcBorders>
            <w:vAlign w:val="center"/>
          </w:tcPr>
          <w:p w14:paraId="55FE3827" w14:textId="77777777" w:rsidR="008470AF" w:rsidRPr="00FC60A9" w:rsidRDefault="008470AF" w:rsidP="002C1F9B">
            <w:pPr>
              <w:pStyle w:val="Heading1"/>
              <w:spacing w:line="23" w:lineRule="atLeast"/>
              <w:ind w:left="0"/>
              <w:rPr>
                <w:rFonts w:asciiTheme="minorHAnsi" w:hAnsiTheme="minorHAnsi" w:cstheme="minorHAnsi"/>
                <w:w w:val="105"/>
                <w:sz w:val="22"/>
                <w:szCs w:val="22"/>
              </w:rPr>
            </w:pPr>
            <w:r>
              <w:rPr>
                <w:rFonts w:asciiTheme="minorHAnsi" w:hAnsiTheme="minorHAnsi" w:cstheme="minorHAnsi"/>
                <w:w w:val="105"/>
                <w:sz w:val="22"/>
                <w:szCs w:val="22"/>
              </w:rPr>
              <w:t>SHORTLISTING</w:t>
            </w:r>
          </w:p>
        </w:tc>
      </w:tr>
      <w:tr w:rsidR="008470AF" w:rsidRPr="002822B6" w14:paraId="2383B5CF" w14:textId="77777777" w:rsidTr="002C1F9B">
        <w:tc>
          <w:tcPr>
            <w:tcW w:w="10645" w:type="dxa"/>
            <w:gridSpan w:val="2"/>
            <w:tcBorders>
              <w:top w:val="double" w:sz="4" w:space="0" w:color="F2F2F2" w:themeColor="background1" w:themeShade="F2"/>
              <w:left w:val="double" w:sz="4" w:space="0" w:color="F2F2F2" w:themeColor="background1" w:themeShade="F2"/>
              <w:bottom w:val="double" w:sz="4" w:space="0" w:color="F2F2F2" w:themeColor="background1" w:themeShade="F2"/>
              <w:right w:val="double" w:sz="4" w:space="0" w:color="F2F2F2" w:themeColor="background1" w:themeShade="F2"/>
            </w:tcBorders>
          </w:tcPr>
          <w:p w14:paraId="347D71A8" w14:textId="77777777" w:rsidR="008470AF" w:rsidRPr="00463AEF" w:rsidRDefault="008470AF" w:rsidP="00375C38">
            <w:pPr>
              <w:pStyle w:val="BodyText"/>
              <w:spacing w:line="23" w:lineRule="atLeast"/>
              <w:ind w:right="575"/>
              <w:jc w:val="both"/>
              <w:rPr>
                <w:rFonts w:asciiTheme="minorHAnsi" w:hAnsiTheme="minorHAnsi" w:cstheme="minorHAnsi"/>
                <w:color w:val="000000" w:themeColor="text1"/>
                <w:sz w:val="22"/>
                <w:szCs w:val="22"/>
                <w:shd w:val="clear" w:color="auto" w:fill="FFFFFF"/>
              </w:rPr>
            </w:pPr>
            <w:r w:rsidRPr="00463AEF">
              <w:rPr>
                <w:rFonts w:asciiTheme="minorHAnsi" w:hAnsiTheme="minorHAnsi" w:cstheme="minorHAnsi"/>
                <w:color w:val="000000" w:themeColor="text1"/>
                <w:sz w:val="22"/>
                <w:szCs w:val="22"/>
                <w:shd w:val="clear" w:color="auto" w:fill="FFFFFF"/>
              </w:rPr>
              <w:t xml:space="preserve">Shortlisting will be carried out on the basis of information supplied on your </w:t>
            </w:r>
            <w:proofErr w:type="gramStart"/>
            <w:r w:rsidRPr="00463AEF">
              <w:rPr>
                <w:rFonts w:asciiTheme="minorHAnsi" w:hAnsiTheme="minorHAnsi" w:cstheme="minorHAnsi"/>
                <w:color w:val="000000" w:themeColor="text1"/>
                <w:sz w:val="22"/>
                <w:szCs w:val="22"/>
                <w:shd w:val="clear" w:color="auto" w:fill="FFFFFF"/>
              </w:rPr>
              <w:t>curriculum  vitae</w:t>
            </w:r>
            <w:proofErr w:type="gramEnd"/>
            <w:r w:rsidRPr="00463AEF">
              <w:rPr>
                <w:rFonts w:asciiTheme="minorHAnsi" w:hAnsiTheme="minorHAnsi" w:cstheme="minorHAnsi"/>
                <w:color w:val="000000" w:themeColor="text1"/>
                <w:sz w:val="22"/>
                <w:szCs w:val="22"/>
                <w:shd w:val="clear" w:color="auto" w:fill="FFFFFF"/>
              </w:rPr>
              <w:t>. The criteria for shortlisting are based on the requirements of the post as outlined in the Person Specification. Failure to include information regarding these requirements on your CV may result in you not being called forward to the next stage of the recruitment process.</w:t>
            </w:r>
          </w:p>
          <w:p w14:paraId="4B7E09FB" w14:textId="77777777" w:rsidR="008470AF" w:rsidRPr="00463AEF" w:rsidRDefault="008470AF" w:rsidP="00375C38">
            <w:pPr>
              <w:pStyle w:val="BodyText"/>
              <w:spacing w:line="23" w:lineRule="atLeast"/>
              <w:ind w:right="575"/>
              <w:jc w:val="both"/>
              <w:rPr>
                <w:rFonts w:asciiTheme="minorHAnsi" w:hAnsiTheme="minorHAnsi" w:cstheme="minorHAnsi"/>
                <w:color w:val="000000" w:themeColor="text1"/>
                <w:sz w:val="22"/>
                <w:szCs w:val="22"/>
                <w:shd w:val="clear" w:color="auto" w:fill="FFFFFF"/>
              </w:rPr>
            </w:pPr>
          </w:p>
          <w:p w14:paraId="3D51B4C1" w14:textId="77777777" w:rsidR="008470AF" w:rsidRPr="00463AEF" w:rsidRDefault="008470AF" w:rsidP="00375C38">
            <w:pPr>
              <w:pStyle w:val="BodyText"/>
              <w:spacing w:line="23" w:lineRule="atLeast"/>
              <w:ind w:right="577"/>
              <w:jc w:val="both"/>
              <w:rPr>
                <w:rFonts w:asciiTheme="minorHAnsi" w:hAnsiTheme="minorHAnsi" w:cstheme="minorHAnsi"/>
                <w:color w:val="000000" w:themeColor="text1"/>
                <w:sz w:val="22"/>
                <w:szCs w:val="22"/>
                <w:shd w:val="clear" w:color="auto" w:fill="FFFFFF"/>
              </w:rPr>
            </w:pPr>
            <w:r w:rsidRPr="00463AEF">
              <w:rPr>
                <w:rFonts w:asciiTheme="minorHAnsi" w:hAnsiTheme="minorHAnsi" w:cstheme="minorHAnsi"/>
                <w:color w:val="000000" w:themeColor="text1"/>
                <w:sz w:val="22"/>
                <w:szCs w:val="22"/>
                <w:shd w:val="clear" w:color="auto" w:fill="FFFFFF"/>
              </w:rPr>
              <w:t xml:space="preserve">Please note that you will be contacted mainly by mobile phone and/or email. It is important that </w:t>
            </w:r>
            <w:proofErr w:type="gramStart"/>
            <w:r w:rsidRPr="00463AEF">
              <w:rPr>
                <w:rFonts w:asciiTheme="minorHAnsi" w:hAnsiTheme="minorHAnsi" w:cstheme="minorHAnsi"/>
                <w:color w:val="000000" w:themeColor="text1"/>
                <w:sz w:val="22"/>
                <w:szCs w:val="22"/>
                <w:shd w:val="clear" w:color="auto" w:fill="FFFFFF"/>
              </w:rPr>
              <w:t>your  mobile</w:t>
            </w:r>
            <w:proofErr w:type="gramEnd"/>
            <w:r w:rsidRPr="00463AEF">
              <w:rPr>
                <w:rFonts w:asciiTheme="minorHAnsi" w:hAnsiTheme="minorHAnsi" w:cstheme="minorHAnsi"/>
                <w:color w:val="000000" w:themeColor="text1"/>
                <w:sz w:val="22"/>
                <w:szCs w:val="22"/>
                <w:shd w:val="clear" w:color="auto" w:fill="FFFFFF"/>
              </w:rPr>
              <w:t xml:space="preserve"> phone number  and email address are correct. It is your responsibility to ensure that you have access to your mobile voice mails and emails. We recommend that you use an email     address that you have regular access to.</w:t>
            </w:r>
          </w:p>
          <w:p w14:paraId="02903066" w14:textId="77777777" w:rsidR="008470AF" w:rsidRDefault="008470AF" w:rsidP="00375C38">
            <w:pPr>
              <w:pStyle w:val="BodyText"/>
              <w:spacing w:line="23" w:lineRule="atLeast"/>
              <w:ind w:right="577"/>
              <w:jc w:val="both"/>
              <w:rPr>
                <w:rFonts w:asciiTheme="minorHAnsi" w:hAnsiTheme="minorHAnsi" w:cstheme="minorHAnsi"/>
                <w:sz w:val="22"/>
                <w:szCs w:val="22"/>
              </w:rPr>
            </w:pPr>
          </w:p>
          <w:p w14:paraId="709D7C30" w14:textId="0A99D230" w:rsidR="008470AF" w:rsidRDefault="008470AF" w:rsidP="00F705C9">
            <w:pPr>
              <w:pStyle w:val="BodyText"/>
              <w:spacing w:line="23" w:lineRule="atLeast"/>
              <w:ind w:right="577"/>
              <w:jc w:val="both"/>
              <w:rPr>
                <w:rFonts w:asciiTheme="minorHAnsi" w:hAnsiTheme="minorHAnsi" w:cstheme="minorHAnsi"/>
                <w:color w:val="000000" w:themeColor="text1"/>
                <w:sz w:val="22"/>
                <w:szCs w:val="22"/>
                <w:shd w:val="clear" w:color="auto" w:fill="FFFFFF"/>
              </w:rPr>
            </w:pPr>
            <w:r w:rsidRPr="00F705C9">
              <w:rPr>
                <w:rFonts w:asciiTheme="minorHAnsi" w:hAnsiTheme="minorHAnsi" w:cstheme="minorHAnsi"/>
                <w:color w:val="000000" w:themeColor="text1"/>
                <w:sz w:val="22"/>
                <w:szCs w:val="22"/>
              </w:rPr>
              <w:t xml:space="preserve">Please note that in instances </w:t>
            </w:r>
            <w:r w:rsidR="00F705C9" w:rsidRPr="00F705C9">
              <w:rPr>
                <w:rFonts w:asciiTheme="minorHAnsi" w:hAnsiTheme="minorHAnsi" w:cstheme="minorHAnsi"/>
                <w:color w:val="000000" w:themeColor="text1"/>
                <w:sz w:val="22"/>
                <w:szCs w:val="22"/>
                <w:shd w:val="clear" w:color="auto" w:fill="FFFFFF"/>
              </w:rPr>
              <w:t>that a large number of applications and while you may meet the eligibility requirements of the competition, the Public Appointments Service may decide to employ shortlisting to reduce the numbers being invited to interview. An expert board will examine the application forms against pre-determined criteria based on the requirements of the position. This is not to suggest that other candidates are necessarily unsuitable or incapable of undertaking the job, rather that there are some candidates who, based on their application, appear to be better qualified and/or have more relevant experience. It is therefore in your own interest to provide a detailed and accurate account of your qualifications and experience on the application form.</w:t>
            </w:r>
          </w:p>
          <w:p w14:paraId="4A213548" w14:textId="77777777" w:rsidR="00944823" w:rsidRPr="00F705C9" w:rsidRDefault="00944823" w:rsidP="00F705C9">
            <w:pPr>
              <w:pStyle w:val="BodyText"/>
              <w:spacing w:line="23" w:lineRule="atLeast"/>
              <w:ind w:right="577"/>
              <w:jc w:val="both"/>
              <w:rPr>
                <w:rFonts w:asciiTheme="minorHAnsi" w:hAnsiTheme="minorHAnsi" w:cstheme="minorHAnsi"/>
                <w:color w:val="000000" w:themeColor="text1"/>
                <w:sz w:val="22"/>
                <w:szCs w:val="22"/>
              </w:rPr>
            </w:pPr>
          </w:p>
          <w:p w14:paraId="64B2340D" w14:textId="77777777" w:rsidR="008470AF" w:rsidRPr="00F705C9" w:rsidRDefault="008470AF" w:rsidP="00910102">
            <w:pPr>
              <w:pStyle w:val="BodyText"/>
              <w:spacing w:line="23" w:lineRule="atLeast"/>
              <w:ind w:right="575"/>
              <w:jc w:val="both"/>
              <w:rPr>
                <w:rFonts w:asciiTheme="minorHAnsi" w:hAnsiTheme="minorHAnsi" w:cstheme="minorHAnsi"/>
                <w:w w:val="95"/>
                <w:sz w:val="22"/>
                <w:szCs w:val="22"/>
              </w:rPr>
            </w:pPr>
            <w:r w:rsidRPr="00910102">
              <w:rPr>
                <w:rFonts w:asciiTheme="minorHAnsi" w:hAnsiTheme="minorHAnsi" w:cstheme="minorHAnsi"/>
                <w:sz w:val="22"/>
                <w:szCs w:val="22"/>
              </w:rPr>
              <w:t>Canvassing is not permitted and will automatically mean disqualification.</w:t>
            </w:r>
          </w:p>
        </w:tc>
      </w:tr>
    </w:tbl>
    <w:p w14:paraId="0EE28CEF" w14:textId="77777777" w:rsidR="008470AF" w:rsidRPr="004D5FF8" w:rsidRDefault="008470AF" w:rsidP="00FC60A9">
      <w:pPr>
        <w:spacing w:line="23" w:lineRule="atLeast"/>
        <w:jc w:val="both"/>
        <w:rPr>
          <w:rFonts w:asciiTheme="minorHAnsi" w:hAnsiTheme="minorHAnsi" w:cstheme="minorHAnsi"/>
        </w:rPr>
        <w:sectPr w:rsidR="008470AF" w:rsidRPr="004D5FF8">
          <w:pgSz w:w="11910" w:h="16840"/>
          <w:pgMar w:top="1180" w:right="560" w:bottom="1480" w:left="700" w:header="0" w:footer="1292" w:gutter="0"/>
          <w:cols w:space="720"/>
        </w:sectPr>
      </w:pPr>
    </w:p>
    <w:tbl>
      <w:tblPr>
        <w:tblStyle w:val="TableGrid"/>
        <w:tblW w:w="10645" w:type="dxa"/>
        <w:tblInd w:w="-5" w:type="dxa"/>
        <w:tblBorders>
          <w:top w:val="double" w:sz="4" w:space="0" w:color="F2F2F2" w:themeColor="background1" w:themeShade="F2"/>
          <w:left w:val="double" w:sz="4" w:space="0" w:color="F2F2F2" w:themeColor="background1" w:themeShade="F2"/>
          <w:bottom w:val="double" w:sz="4" w:space="0" w:color="F2F2F2" w:themeColor="background1" w:themeShade="F2"/>
          <w:right w:val="double" w:sz="4" w:space="0" w:color="F2F2F2" w:themeColor="background1" w:themeShade="F2"/>
          <w:insideH w:val="double" w:sz="4" w:space="0" w:color="F2F2F2" w:themeColor="background1" w:themeShade="F2"/>
          <w:insideV w:val="double" w:sz="4" w:space="0" w:color="F2F2F2" w:themeColor="background1" w:themeShade="F2"/>
        </w:tblBorders>
        <w:tblLayout w:type="fixed"/>
        <w:tblLook w:val="04A0" w:firstRow="1" w:lastRow="0" w:firstColumn="1" w:lastColumn="0" w:noHBand="0" w:noVBand="1"/>
      </w:tblPr>
      <w:tblGrid>
        <w:gridCol w:w="841"/>
        <w:gridCol w:w="9804"/>
      </w:tblGrid>
      <w:tr w:rsidR="00DE024C" w:rsidRPr="002822B6" w14:paraId="44DC4817" w14:textId="77777777" w:rsidTr="002C1F9B">
        <w:tc>
          <w:tcPr>
            <w:tcW w:w="841" w:type="dxa"/>
          </w:tcPr>
          <w:p w14:paraId="24457249" w14:textId="77777777" w:rsidR="00DE024C" w:rsidRDefault="002C1F9B" w:rsidP="00FC60A9">
            <w:pPr>
              <w:pStyle w:val="Heading1"/>
              <w:spacing w:before="1" w:line="23" w:lineRule="atLeast"/>
              <w:ind w:left="0"/>
              <w:rPr>
                <w:rFonts w:asciiTheme="minorHAnsi" w:hAnsiTheme="minorHAnsi" w:cstheme="minorHAnsi"/>
                <w:sz w:val="22"/>
                <w:szCs w:val="22"/>
                <w:u w:val="single"/>
              </w:rPr>
            </w:pPr>
            <w:r>
              <w:rPr>
                <w:noProof/>
                <w:lang w:val="en-IE" w:eastAsia="en-IE"/>
              </w:rPr>
              <w:lastRenderedPageBreak/>
              <w:drawing>
                <wp:inline distT="0" distB="0" distL="0" distR="0" wp14:anchorId="4BB3BF51" wp14:editId="49BF5999">
                  <wp:extent cx="381662" cy="381807"/>
                  <wp:effectExtent l="0" t="0" r="0" b="0"/>
                  <wp:docPr id="22" name="Picture 22" descr="https://www.stjames.ie/intranet/oncampus/departments/communications/hospitallogos/SJH,Cr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stjames.ie/intranet/oncampus/departments/communications/hospitallogos/SJH,Crest.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12498" cy="412655"/>
                          </a:xfrm>
                          <a:prstGeom prst="rect">
                            <a:avLst/>
                          </a:prstGeom>
                          <a:noFill/>
                          <a:ln>
                            <a:noFill/>
                          </a:ln>
                        </pic:spPr>
                      </pic:pic>
                    </a:graphicData>
                  </a:graphic>
                </wp:inline>
              </w:drawing>
            </w:r>
          </w:p>
        </w:tc>
        <w:tc>
          <w:tcPr>
            <w:tcW w:w="9804" w:type="dxa"/>
            <w:vAlign w:val="center"/>
          </w:tcPr>
          <w:p w14:paraId="173E1C9C" w14:textId="77777777" w:rsidR="00C2706C" w:rsidRPr="002822B6" w:rsidRDefault="00DE024C" w:rsidP="002C1F9B">
            <w:pPr>
              <w:pStyle w:val="Heading1"/>
              <w:spacing w:before="1" w:line="23" w:lineRule="atLeast"/>
              <w:ind w:left="0"/>
              <w:rPr>
                <w:rFonts w:asciiTheme="minorHAnsi" w:hAnsiTheme="minorHAnsi" w:cstheme="minorHAnsi"/>
                <w:sz w:val="22"/>
                <w:szCs w:val="22"/>
              </w:rPr>
            </w:pPr>
            <w:r>
              <w:rPr>
                <w:rFonts w:asciiTheme="minorHAnsi" w:hAnsiTheme="minorHAnsi" w:cstheme="minorHAnsi"/>
                <w:sz w:val="22"/>
                <w:szCs w:val="22"/>
              </w:rPr>
              <w:t>ADDITIONAL INFORMATION</w:t>
            </w:r>
          </w:p>
        </w:tc>
      </w:tr>
      <w:tr w:rsidR="00DE024C" w:rsidRPr="002822B6" w14:paraId="5C2804BB" w14:textId="77777777" w:rsidTr="002C1F9B">
        <w:tc>
          <w:tcPr>
            <w:tcW w:w="10645" w:type="dxa"/>
            <w:gridSpan w:val="2"/>
          </w:tcPr>
          <w:p w14:paraId="51C675C4" w14:textId="77777777" w:rsidR="00DE024C" w:rsidRPr="00463AEF" w:rsidRDefault="00DE024C" w:rsidP="00FC60A9">
            <w:pPr>
              <w:pStyle w:val="Heading1"/>
              <w:spacing w:line="23" w:lineRule="atLeast"/>
              <w:ind w:left="0"/>
              <w:rPr>
                <w:rFonts w:ascii="Calibri" w:eastAsia="Lucida Sans Unicode" w:hAnsi="Calibri" w:cs="Calibri"/>
                <w:sz w:val="22"/>
                <w:szCs w:val="22"/>
                <w:lang w:val="en-IE"/>
              </w:rPr>
            </w:pPr>
            <w:r w:rsidRPr="00463AEF">
              <w:rPr>
                <w:rFonts w:ascii="Calibri" w:eastAsia="Lucida Sans Unicode" w:hAnsi="Calibri" w:cs="Calibri"/>
                <w:sz w:val="22"/>
                <w:szCs w:val="22"/>
                <w:lang w:val="en-IE"/>
              </w:rPr>
              <w:t>Confidentiality:</w:t>
            </w:r>
          </w:p>
          <w:p w14:paraId="45A0D11F" w14:textId="77777777" w:rsidR="00C91180" w:rsidRPr="00463AEF" w:rsidRDefault="00C91180" w:rsidP="00FC60A9">
            <w:pPr>
              <w:pStyle w:val="Heading1"/>
              <w:spacing w:line="23" w:lineRule="atLeast"/>
              <w:ind w:left="0"/>
              <w:rPr>
                <w:rFonts w:ascii="Calibri" w:eastAsia="Lucida Sans Unicode" w:hAnsi="Calibri" w:cs="Calibri"/>
                <w:b w:val="0"/>
                <w:bCs w:val="0"/>
                <w:sz w:val="22"/>
                <w:szCs w:val="22"/>
                <w:lang w:val="en-IE"/>
              </w:rPr>
            </w:pPr>
          </w:p>
          <w:p w14:paraId="458361D6" w14:textId="77777777" w:rsidR="00DE024C" w:rsidRPr="00463AEF" w:rsidRDefault="00DE024C" w:rsidP="00FC60A9">
            <w:pPr>
              <w:pStyle w:val="Heading1"/>
              <w:spacing w:before="1" w:line="23" w:lineRule="atLeast"/>
              <w:ind w:left="0"/>
              <w:rPr>
                <w:rFonts w:ascii="Calibri" w:eastAsia="Lucida Sans Unicode" w:hAnsi="Calibri" w:cs="Calibri"/>
                <w:b w:val="0"/>
                <w:bCs w:val="0"/>
                <w:sz w:val="22"/>
                <w:szCs w:val="22"/>
                <w:lang w:val="en-IE"/>
              </w:rPr>
            </w:pPr>
            <w:r w:rsidRPr="00463AEF">
              <w:rPr>
                <w:rFonts w:ascii="Calibri" w:eastAsia="Lucida Sans Unicode" w:hAnsi="Calibri" w:cs="Calibri"/>
                <w:b w:val="0"/>
                <w:bCs w:val="0"/>
                <w:sz w:val="22"/>
                <w:szCs w:val="22"/>
                <w:lang w:val="en-IE"/>
              </w:rPr>
              <w:t>During the course of employment staff may have access to, or hear information concerning the medical or personal affairs of patients, students, staff and / or other health service business. Such records and information are strictly confidential and unless acting on the instruction of an authorised officer, such information must not be divulged or discussed except in the performance of normal duty. In addition records must never be left in such a manner that unauthorised persons can obtain access to them and must be kept in safe custody when no longer required.</w:t>
            </w:r>
          </w:p>
          <w:p w14:paraId="5C4D24D5" w14:textId="77777777" w:rsidR="00DE024C" w:rsidRPr="00463AEF" w:rsidRDefault="00DE024C" w:rsidP="00FC60A9">
            <w:pPr>
              <w:pStyle w:val="Heading1"/>
              <w:spacing w:before="1" w:line="23" w:lineRule="atLeast"/>
              <w:ind w:left="0"/>
              <w:rPr>
                <w:rFonts w:ascii="Calibri" w:eastAsia="Lucida Sans Unicode" w:hAnsi="Calibri" w:cs="Calibri"/>
                <w:b w:val="0"/>
                <w:bCs w:val="0"/>
                <w:sz w:val="22"/>
                <w:szCs w:val="22"/>
                <w:lang w:val="en-IE"/>
              </w:rPr>
            </w:pPr>
          </w:p>
          <w:p w14:paraId="168AF445" w14:textId="77777777" w:rsidR="00DE024C" w:rsidRPr="00463AEF" w:rsidRDefault="00DE024C" w:rsidP="00FC60A9">
            <w:pPr>
              <w:pStyle w:val="Heading1"/>
              <w:spacing w:line="23" w:lineRule="atLeast"/>
              <w:ind w:left="0"/>
              <w:rPr>
                <w:rFonts w:ascii="Calibri" w:eastAsia="Lucida Sans Unicode" w:hAnsi="Calibri" w:cs="Calibri"/>
                <w:sz w:val="22"/>
                <w:szCs w:val="22"/>
                <w:lang w:val="en-IE"/>
              </w:rPr>
            </w:pPr>
            <w:r w:rsidRPr="00463AEF">
              <w:rPr>
                <w:rFonts w:ascii="Calibri" w:eastAsia="Lucida Sans Unicode" w:hAnsi="Calibri" w:cs="Calibri"/>
                <w:sz w:val="22"/>
                <w:szCs w:val="22"/>
                <w:lang w:val="en-IE"/>
              </w:rPr>
              <w:t>Hygiene:</w:t>
            </w:r>
          </w:p>
          <w:p w14:paraId="6BC9BC54" w14:textId="77777777" w:rsidR="00C91180" w:rsidRPr="00463AEF" w:rsidRDefault="00C91180" w:rsidP="00FC60A9">
            <w:pPr>
              <w:pStyle w:val="Heading1"/>
              <w:spacing w:line="23" w:lineRule="atLeast"/>
              <w:ind w:left="0"/>
              <w:rPr>
                <w:rFonts w:ascii="Calibri" w:eastAsia="Lucida Sans Unicode" w:hAnsi="Calibri" w:cs="Calibri"/>
                <w:b w:val="0"/>
                <w:bCs w:val="0"/>
                <w:sz w:val="22"/>
                <w:szCs w:val="22"/>
                <w:lang w:val="en-IE"/>
              </w:rPr>
            </w:pPr>
          </w:p>
          <w:p w14:paraId="354AC45F" w14:textId="77777777" w:rsidR="00DE024C" w:rsidRPr="00463AEF" w:rsidRDefault="00DE024C" w:rsidP="00FC60A9">
            <w:pPr>
              <w:pStyle w:val="BodyText"/>
              <w:spacing w:before="34" w:line="23" w:lineRule="atLeast"/>
              <w:ind w:right="577"/>
              <w:jc w:val="both"/>
              <w:rPr>
                <w:rFonts w:ascii="Calibri" w:hAnsi="Calibri" w:cs="Calibri"/>
                <w:sz w:val="22"/>
                <w:szCs w:val="22"/>
                <w:lang w:val="en-IE"/>
              </w:rPr>
            </w:pPr>
            <w:r w:rsidRPr="00463AEF">
              <w:rPr>
                <w:rFonts w:ascii="Calibri" w:hAnsi="Calibri" w:cs="Calibri"/>
                <w:sz w:val="22"/>
                <w:szCs w:val="22"/>
                <w:lang w:val="en-IE"/>
              </w:rPr>
              <w:t xml:space="preserve">During the course of employment staff are required to ensure that the hospital’s hygiene and infection control policies are adhered to at all times. All employees have responsibility to prevent transmission of infection by adhering to and implementing optimal hand hygiene and adhering to the Hospital’s Hygiene processes. Hygiene is a fundamental component of </w:t>
            </w:r>
            <w:r w:rsidR="006F4222" w:rsidRPr="00463AEF">
              <w:rPr>
                <w:rFonts w:ascii="Calibri" w:hAnsi="Calibri" w:cs="Calibri"/>
                <w:sz w:val="22"/>
                <w:szCs w:val="22"/>
                <w:lang w:val="en-IE"/>
              </w:rPr>
              <w:t>St. James’s Hospital</w:t>
            </w:r>
            <w:r w:rsidRPr="00463AEF">
              <w:rPr>
                <w:rFonts w:ascii="Calibri" w:hAnsi="Calibri" w:cs="Calibri"/>
                <w:sz w:val="22"/>
                <w:szCs w:val="22"/>
                <w:lang w:val="en-IE"/>
              </w:rPr>
              <w:t xml:space="preserve"> </w:t>
            </w:r>
            <w:proofErr w:type="gramStart"/>
            <w:r w:rsidRPr="00463AEF">
              <w:rPr>
                <w:rFonts w:ascii="Calibri" w:hAnsi="Calibri" w:cs="Calibri"/>
                <w:sz w:val="22"/>
                <w:szCs w:val="22"/>
                <w:lang w:val="en-IE"/>
              </w:rPr>
              <w:t xml:space="preserve">quality </w:t>
            </w:r>
            <w:r w:rsidR="006F4222" w:rsidRPr="00463AEF">
              <w:rPr>
                <w:rFonts w:ascii="Calibri" w:hAnsi="Calibri" w:cs="Calibri"/>
                <w:sz w:val="22"/>
                <w:szCs w:val="22"/>
                <w:lang w:val="en-IE"/>
              </w:rPr>
              <w:t xml:space="preserve"> </w:t>
            </w:r>
            <w:r w:rsidRPr="00463AEF">
              <w:rPr>
                <w:rFonts w:ascii="Calibri" w:hAnsi="Calibri" w:cs="Calibri"/>
                <w:sz w:val="22"/>
                <w:szCs w:val="22"/>
                <w:lang w:val="en-IE"/>
              </w:rPr>
              <w:t>system</w:t>
            </w:r>
            <w:proofErr w:type="gramEnd"/>
            <w:r w:rsidRPr="00463AEF">
              <w:rPr>
                <w:rFonts w:ascii="Calibri" w:hAnsi="Calibri" w:cs="Calibri"/>
                <w:sz w:val="22"/>
                <w:szCs w:val="22"/>
                <w:lang w:val="en-IE"/>
              </w:rPr>
              <w:t xml:space="preserve"> to ensure the safety and well-being of its patients and staff and plays a role in the prevention and control of healthcare associated infection.</w:t>
            </w:r>
          </w:p>
          <w:p w14:paraId="105C530C" w14:textId="77777777" w:rsidR="00DE024C" w:rsidRPr="00463AEF" w:rsidRDefault="00DE024C" w:rsidP="00FC60A9">
            <w:pPr>
              <w:pStyle w:val="BodyText"/>
              <w:spacing w:before="13" w:line="23" w:lineRule="atLeast"/>
              <w:rPr>
                <w:rFonts w:ascii="Calibri" w:hAnsi="Calibri" w:cs="Calibri"/>
                <w:sz w:val="22"/>
                <w:szCs w:val="22"/>
                <w:lang w:val="en-IE"/>
              </w:rPr>
            </w:pPr>
          </w:p>
          <w:p w14:paraId="40EAA15E" w14:textId="77777777" w:rsidR="00DE024C" w:rsidRPr="00463AEF" w:rsidRDefault="00DE024C" w:rsidP="00FC60A9">
            <w:pPr>
              <w:pStyle w:val="Heading1"/>
              <w:spacing w:line="23" w:lineRule="atLeast"/>
              <w:ind w:left="0"/>
              <w:rPr>
                <w:rFonts w:ascii="Calibri" w:eastAsia="Lucida Sans Unicode" w:hAnsi="Calibri" w:cs="Calibri"/>
                <w:sz w:val="22"/>
                <w:szCs w:val="22"/>
                <w:lang w:val="en-IE"/>
              </w:rPr>
            </w:pPr>
            <w:r w:rsidRPr="00463AEF">
              <w:rPr>
                <w:rFonts w:ascii="Calibri" w:eastAsia="Lucida Sans Unicode" w:hAnsi="Calibri" w:cs="Calibri"/>
                <w:sz w:val="22"/>
                <w:szCs w:val="22"/>
                <w:lang w:val="en-IE"/>
              </w:rPr>
              <w:t>Policies / Legislation:</w:t>
            </w:r>
          </w:p>
          <w:p w14:paraId="043D5ADC" w14:textId="77777777" w:rsidR="00C91180" w:rsidRPr="00463AEF" w:rsidRDefault="00C91180" w:rsidP="00FC60A9">
            <w:pPr>
              <w:pStyle w:val="Heading1"/>
              <w:spacing w:line="23" w:lineRule="atLeast"/>
              <w:ind w:left="0"/>
              <w:rPr>
                <w:rFonts w:ascii="Calibri" w:eastAsia="Lucida Sans Unicode" w:hAnsi="Calibri" w:cs="Calibri"/>
                <w:b w:val="0"/>
                <w:bCs w:val="0"/>
                <w:sz w:val="22"/>
                <w:szCs w:val="22"/>
                <w:lang w:val="en-IE"/>
              </w:rPr>
            </w:pPr>
          </w:p>
          <w:p w14:paraId="40D356E1" w14:textId="77777777" w:rsidR="00DE024C" w:rsidRPr="00463AEF" w:rsidRDefault="00DE024C" w:rsidP="00FC60A9">
            <w:pPr>
              <w:pStyle w:val="BodyText"/>
              <w:spacing w:before="33" w:line="23" w:lineRule="atLeast"/>
              <w:ind w:right="578"/>
              <w:jc w:val="both"/>
              <w:rPr>
                <w:rFonts w:ascii="Calibri" w:hAnsi="Calibri" w:cs="Calibri"/>
                <w:sz w:val="22"/>
                <w:szCs w:val="22"/>
                <w:lang w:val="en-IE"/>
              </w:rPr>
            </w:pPr>
            <w:r w:rsidRPr="00463AEF">
              <w:rPr>
                <w:rFonts w:ascii="Calibri" w:hAnsi="Calibri" w:cs="Calibri"/>
                <w:sz w:val="22"/>
                <w:szCs w:val="22"/>
                <w:lang w:val="en-IE"/>
              </w:rPr>
              <w:t>All Hospital policies and procedures form an integral part an employment contract and may be subject to update and revision, from time to time, in consultation with union representatives as appropriate. Employees are required to comply with all hospital policies, procedures (e.g. Dignity at Work, Trust in Care, Computer Usage Policy) and the Hospital’s ethical codes of practice.</w:t>
            </w:r>
          </w:p>
          <w:p w14:paraId="06B8CEFB" w14:textId="77777777" w:rsidR="00DE024C" w:rsidRPr="00463AEF" w:rsidRDefault="00DE024C" w:rsidP="00FC60A9">
            <w:pPr>
              <w:pStyle w:val="BodyText"/>
              <w:spacing w:line="23" w:lineRule="atLeast"/>
              <w:ind w:right="578"/>
              <w:jc w:val="both"/>
              <w:rPr>
                <w:rFonts w:ascii="Calibri" w:hAnsi="Calibri" w:cs="Calibri"/>
                <w:sz w:val="22"/>
                <w:szCs w:val="22"/>
                <w:lang w:val="en-IE"/>
              </w:rPr>
            </w:pPr>
            <w:r w:rsidRPr="00463AEF">
              <w:rPr>
                <w:rFonts w:ascii="Calibri" w:hAnsi="Calibri" w:cs="Calibri"/>
                <w:sz w:val="22"/>
                <w:szCs w:val="22"/>
                <w:lang w:val="en-IE"/>
              </w:rPr>
              <w:t>Employees are required to abide by the hospital’s code of behaviour and the code of practice as defined by their relevant professional body.</w:t>
            </w:r>
          </w:p>
          <w:p w14:paraId="7AE93378" w14:textId="77777777" w:rsidR="00C2706C" w:rsidRPr="00463AEF" w:rsidRDefault="00C2706C" w:rsidP="00FC60A9">
            <w:pPr>
              <w:pStyle w:val="BodyText"/>
              <w:spacing w:line="23" w:lineRule="atLeast"/>
              <w:ind w:right="578"/>
              <w:jc w:val="both"/>
              <w:rPr>
                <w:rFonts w:ascii="Calibri" w:hAnsi="Calibri" w:cs="Calibri"/>
                <w:sz w:val="22"/>
                <w:szCs w:val="22"/>
                <w:lang w:val="en-IE"/>
              </w:rPr>
            </w:pPr>
          </w:p>
          <w:p w14:paraId="5F687CF3" w14:textId="77777777" w:rsidR="00C2706C" w:rsidRPr="00C73BAF" w:rsidRDefault="00C2706C" w:rsidP="00FC60A9">
            <w:pPr>
              <w:pStyle w:val="BodyText"/>
              <w:spacing w:line="23" w:lineRule="atLeast"/>
              <w:ind w:right="578"/>
              <w:jc w:val="both"/>
              <w:rPr>
                <w:rFonts w:ascii="Calibri" w:hAnsi="Calibri" w:cs="Calibri"/>
                <w:b/>
                <w:bCs/>
                <w:sz w:val="22"/>
                <w:szCs w:val="22"/>
                <w:lang w:val="en-IE"/>
              </w:rPr>
            </w:pPr>
            <w:r w:rsidRPr="00C73BAF">
              <w:rPr>
                <w:rFonts w:ascii="Calibri" w:hAnsi="Calibri" w:cs="Calibri"/>
                <w:b/>
                <w:bCs/>
                <w:sz w:val="22"/>
                <w:szCs w:val="22"/>
                <w:lang w:val="en-IE"/>
              </w:rPr>
              <w:t>Age</w:t>
            </w:r>
          </w:p>
          <w:p w14:paraId="468E67F2" w14:textId="77777777" w:rsidR="00C91180" w:rsidRPr="00463AEF" w:rsidRDefault="00C91180" w:rsidP="00FC60A9">
            <w:pPr>
              <w:pStyle w:val="BodyText"/>
              <w:spacing w:line="23" w:lineRule="atLeast"/>
              <w:ind w:right="578"/>
              <w:jc w:val="both"/>
              <w:rPr>
                <w:rFonts w:ascii="Calibri" w:hAnsi="Calibri" w:cs="Calibri"/>
                <w:sz w:val="22"/>
                <w:szCs w:val="22"/>
                <w:lang w:val="en-IE"/>
              </w:rPr>
            </w:pPr>
          </w:p>
          <w:p w14:paraId="60367771" w14:textId="77777777" w:rsidR="00C2706C" w:rsidRPr="00463AEF" w:rsidRDefault="00C91180" w:rsidP="00FC60A9">
            <w:pPr>
              <w:pStyle w:val="BodyText"/>
              <w:spacing w:line="23" w:lineRule="atLeast"/>
              <w:ind w:right="578"/>
              <w:jc w:val="both"/>
              <w:rPr>
                <w:rFonts w:ascii="Calibri" w:hAnsi="Calibri" w:cs="Calibri"/>
                <w:sz w:val="22"/>
                <w:szCs w:val="22"/>
                <w:lang w:val="en-IE"/>
              </w:rPr>
            </w:pPr>
            <w:r w:rsidRPr="00463AEF">
              <w:rPr>
                <w:rFonts w:ascii="Calibri" w:hAnsi="Calibri" w:cs="Calibri"/>
                <w:sz w:val="22"/>
                <w:szCs w:val="22"/>
                <w:lang w:val="en-IE"/>
              </w:rPr>
              <w:t>Age restriction shall only apply to a candidate where he/she is not classified as a new entrant (within the meaning of the Public Service Superannuation (Miscellaneous Provisions) Act, 2004). A candidate who is not classified as a new entrant must be under 65 years of age on the first day of the month in which the latest date for receiving completed application forms for the office occurs.</w:t>
            </w:r>
          </w:p>
          <w:p w14:paraId="249123A9" w14:textId="77777777" w:rsidR="004F3AE9" w:rsidRPr="00463AEF" w:rsidRDefault="004F3AE9" w:rsidP="00FC60A9">
            <w:pPr>
              <w:pStyle w:val="BodyText"/>
              <w:spacing w:line="23" w:lineRule="atLeast"/>
              <w:ind w:right="578"/>
              <w:jc w:val="both"/>
              <w:rPr>
                <w:rFonts w:ascii="Calibri" w:hAnsi="Calibri" w:cs="Calibri"/>
                <w:sz w:val="22"/>
                <w:szCs w:val="22"/>
                <w:lang w:val="en-IE"/>
              </w:rPr>
            </w:pPr>
          </w:p>
          <w:p w14:paraId="6F11DCAA" w14:textId="77777777" w:rsidR="00DE024C" w:rsidRPr="00463AEF" w:rsidRDefault="00DE024C" w:rsidP="00FC60A9">
            <w:pPr>
              <w:pStyle w:val="Heading1"/>
              <w:spacing w:line="23" w:lineRule="atLeast"/>
              <w:ind w:left="0"/>
              <w:rPr>
                <w:rFonts w:ascii="Calibri" w:eastAsia="Lucida Sans Unicode" w:hAnsi="Calibri" w:cs="Calibri"/>
                <w:b w:val="0"/>
                <w:bCs w:val="0"/>
                <w:sz w:val="22"/>
                <w:szCs w:val="22"/>
                <w:lang w:val="en-IE"/>
              </w:rPr>
            </w:pPr>
            <w:r w:rsidRPr="00463AEF">
              <w:rPr>
                <w:rFonts w:ascii="Calibri" w:eastAsia="Lucida Sans Unicode" w:hAnsi="Calibri" w:cs="Calibri"/>
                <w:b w:val="0"/>
                <w:bCs w:val="0"/>
                <w:sz w:val="22"/>
                <w:szCs w:val="22"/>
                <w:lang w:val="en-IE"/>
              </w:rPr>
              <w:t>Please note the following:</w:t>
            </w:r>
          </w:p>
          <w:p w14:paraId="1B4B5088" w14:textId="77777777" w:rsidR="00C91180" w:rsidRPr="00463AEF" w:rsidRDefault="00C91180" w:rsidP="00FC60A9">
            <w:pPr>
              <w:pStyle w:val="Heading1"/>
              <w:spacing w:line="23" w:lineRule="atLeast"/>
              <w:ind w:left="0"/>
              <w:rPr>
                <w:rFonts w:ascii="Calibri" w:eastAsia="Lucida Sans Unicode" w:hAnsi="Calibri" w:cs="Calibri"/>
                <w:b w:val="0"/>
                <w:bCs w:val="0"/>
                <w:sz w:val="22"/>
                <w:szCs w:val="22"/>
                <w:lang w:val="en-IE"/>
              </w:rPr>
            </w:pPr>
          </w:p>
          <w:p w14:paraId="335D451A" w14:textId="77777777" w:rsidR="00DE024C" w:rsidRPr="00463AEF" w:rsidRDefault="00DE024C" w:rsidP="00FC60A9">
            <w:pPr>
              <w:pStyle w:val="ListParagraph"/>
              <w:numPr>
                <w:ilvl w:val="0"/>
                <w:numId w:val="1"/>
              </w:numPr>
              <w:tabs>
                <w:tab w:val="left" w:pos="443"/>
              </w:tabs>
              <w:spacing w:before="10" w:line="23" w:lineRule="atLeast"/>
              <w:ind w:hanging="781"/>
              <w:rPr>
                <w:rFonts w:ascii="Calibri" w:hAnsi="Calibri" w:cs="Calibri"/>
                <w:lang w:val="en-IE"/>
              </w:rPr>
            </w:pPr>
            <w:r w:rsidRPr="00463AEF">
              <w:rPr>
                <w:rFonts w:ascii="Calibri" w:hAnsi="Calibri" w:cs="Calibri"/>
                <w:lang w:val="en-IE"/>
              </w:rPr>
              <w:t>The Hospital Board is not responsible for loss or theft of personal belongings</w:t>
            </w:r>
          </w:p>
          <w:p w14:paraId="1C30CC2A" w14:textId="77777777" w:rsidR="00DE024C" w:rsidRPr="00463AEF" w:rsidRDefault="00DE024C" w:rsidP="00FC60A9">
            <w:pPr>
              <w:pStyle w:val="ListParagraph"/>
              <w:numPr>
                <w:ilvl w:val="0"/>
                <w:numId w:val="1"/>
              </w:numPr>
              <w:tabs>
                <w:tab w:val="left" w:pos="443"/>
              </w:tabs>
              <w:spacing w:line="23" w:lineRule="atLeast"/>
              <w:ind w:hanging="781"/>
              <w:rPr>
                <w:rFonts w:ascii="Calibri" w:hAnsi="Calibri" w:cs="Calibri"/>
                <w:lang w:val="en-IE"/>
              </w:rPr>
            </w:pPr>
            <w:r w:rsidRPr="00463AEF">
              <w:rPr>
                <w:rFonts w:ascii="Calibri" w:hAnsi="Calibri" w:cs="Calibri"/>
                <w:lang w:val="en-IE"/>
              </w:rPr>
              <w:t>Fire orders must be observed and staff must attend the fire lectures periodically</w:t>
            </w:r>
          </w:p>
          <w:p w14:paraId="1715394F" w14:textId="77777777" w:rsidR="00DE024C" w:rsidRPr="00463AEF" w:rsidRDefault="00DE024C" w:rsidP="00FC60A9">
            <w:pPr>
              <w:pStyle w:val="ListParagraph"/>
              <w:numPr>
                <w:ilvl w:val="0"/>
                <w:numId w:val="1"/>
              </w:numPr>
              <w:tabs>
                <w:tab w:val="left" w:pos="443"/>
              </w:tabs>
              <w:spacing w:line="23" w:lineRule="atLeast"/>
              <w:ind w:hanging="781"/>
              <w:rPr>
                <w:rFonts w:ascii="Calibri" w:hAnsi="Calibri" w:cs="Calibri"/>
                <w:lang w:val="en-IE"/>
              </w:rPr>
            </w:pPr>
            <w:r w:rsidRPr="00463AEF">
              <w:rPr>
                <w:rFonts w:ascii="Calibri" w:hAnsi="Calibri" w:cs="Calibri"/>
                <w:lang w:val="en-IE"/>
              </w:rPr>
              <w:t>All accidents within the department must be reported immediately</w:t>
            </w:r>
            <w:r w:rsidR="006F4222" w:rsidRPr="00463AEF">
              <w:rPr>
                <w:rFonts w:ascii="Calibri" w:hAnsi="Calibri" w:cs="Calibri"/>
                <w:lang w:val="en-IE"/>
              </w:rPr>
              <w:t xml:space="preserve"> via Adverse Incident Reports (AIR’s)</w:t>
            </w:r>
            <w:r w:rsidRPr="00463AEF">
              <w:rPr>
                <w:rFonts w:ascii="Calibri" w:hAnsi="Calibri" w:cs="Calibri"/>
                <w:lang w:val="en-IE"/>
              </w:rPr>
              <w:t>.</w:t>
            </w:r>
          </w:p>
          <w:p w14:paraId="24443B35" w14:textId="77777777" w:rsidR="00DE024C" w:rsidRPr="00463AEF" w:rsidRDefault="00DE024C" w:rsidP="00FC60A9">
            <w:pPr>
              <w:pStyle w:val="ListParagraph"/>
              <w:numPr>
                <w:ilvl w:val="0"/>
                <w:numId w:val="1"/>
              </w:numPr>
              <w:tabs>
                <w:tab w:val="left" w:pos="443"/>
              </w:tabs>
              <w:spacing w:line="23" w:lineRule="atLeast"/>
              <w:ind w:hanging="781"/>
              <w:rPr>
                <w:rFonts w:ascii="Calibri" w:hAnsi="Calibri" w:cs="Calibri"/>
                <w:lang w:val="en-IE"/>
              </w:rPr>
            </w:pPr>
            <w:r w:rsidRPr="00463AEF">
              <w:rPr>
                <w:rFonts w:ascii="Calibri" w:hAnsi="Calibri" w:cs="Calibri"/>
                <w:lang w:val="en-IE"/>
              </w:rPr>
              <w:t>All staff are advised to avail of Hepatitis B Vaccination with Occupational health</w:t>
            </w:r>
          </w:p>
          <w:p w14:paraId="68A019DF" w14:textId="77777777" w:rsidR="00DE024C" w:rsidRPr="00463AEF" w:rsidRDefault="00DE024C" w:rsidP="00FC60A9">
            <w:pPr>
              <w:pStyle w:val="ListParagraph"/>
              <w:numPr>
                <w:ilvl w:val="0"/>
                <w:numId w:val="1"/>
              </w:numPr>
              <w:tabs>
                <w:tab w:val="left" w:pos="443"/>
              </w:tabs>
              <w:spacing w:line="23" w:lineRule="atLeast"/>
              <w:ind w:hanging="781"/>
              <w:rPr>
                <w:rFonts w:ascii="Calibri" w:hAnsi="Calibri" w:cs="Calibri"/>
                <w:lang w:val="en-IE"/>
              </w:rPr>
            </w:pPr>
            <w:r w:rsidRPr="00463AEF">
              <w:rPr>
                <w:rFonts w:ascii="Calibri" w:hAnsi="Calibri" w:cs="Calibri"/>
                <w:lang w:val="en-IE"/>
              </w:rPr>
              <w:t xml:space="preserve">St. James’s Hospital </w:t>
            </w:r>
            <w:proofErr w:type="spellStart"/>
            <w:r w:rsidRPr="00463AEF">
              <w:rPr>
                <w:rFonts w:ascii="Calibri" w:hAnsi="Calibri" w:cs="Calibri"/>
                <w:lang w:val="en-IE"/>
              </w:rPr>
              <w:t>Hospital</w:t>
            </w:r>
            <w:proofErr w:type="spellEnd"/>
            <w:r w:rsidRPr="00463AEF">
              <w:rPr>
                <w:rFonts w:ascii="Calibri" w:hAnsi="Calibri" w:cs="Calibri"/>
                <w:lang w:val="en-IE"/>
              </w:rPr>
              <w:t xml:space="preserve"> buildings and </w:t>
            </w:r>
            <w:r w:rsidR="006F4222" w:rsidRPr="00463AEF">
              <w:rPr>
                <w:rFonts w:ascii="Calibri" w:hAnsi="Calibri" w:cs="Calibri"/>
                <w:lang w:val="en-IE"/>
              </w:rPr>
              <w:t xml:space="preserve">campus </w:t>
            </w:r>
            <w:r w:rsidRPr="00463AEF">
              <w:rPr>
                <w:rFonts w:ascii="Calibri" w:hAnsi="Calibri" w:cs="Calibri"/>
                <w:lang w:val="en-IE"/>
              </w:rPr>
              <w:t>are smoke-free.</w:t>
            </w:r>
          </w:p>
          <w:p w14:paraId="610D7400" w14:textId="77777777" w:rsidR="00472CC2" w:rsidRPr="00DE024C" w:rsidRDefault="00472CC2" w:rsidP="00FC60A9">
            <w:pPr>
              <w:pStyle w:val="Heading1"/>
              <w:spacing w:before="1" w:line="23" w:lineRule="atLeast"/>
              <w:ind w:left="0"/>
              <w:rPr>
                <w:rFonts w:asciiTheme="minorHAnsi" w:hAnsiTheme="minorHAnsi" w:cstheme="minorHAnsi"/>
                <w:b w:val="0"/>
                <w:sz w:val="22"/>
                <w:szCs w:val="22"/>
              </w:rPr>
            </w:pPr>
          </w:p>
        </w:tc>
      </w:tr>
    </w:tbl>
    <w:tbl>
      <w:tblPr>
        <w:tblStyle w:val="TableGrid"/>
        <w:tblpPr w:leftFromText="180" w:rightFromText="180" w:vertAnchor="text" w:horzAnchor="margin" w:tblpY="281"/>
        <w:tblW w:w="10645" w:type="dxa"/>
        <w:tblBorders>
          <w:top w:val="double" w:sz="4" w:space="0" w:color="F2F2F2" w:themeColor="background1" w:themeShade="F2"/>
          <w:left w:val="double" w:sz="4" w:space="0" w:color="F2F2F2" w:themeColor="background1" w:themeShade="F2"/>
          <w:bottom w:val="double" w:sz="4" w:space="0" w:color="F2F2F2" w:themeColor="background1" w:themeShade="F2"/>
          <w:right w:val="double" w:sz="4" w:space="0" w:color="F2F2F2" w:themeColor="background1" w:themeShade="F2"/>
          <w:insideH w:val="double" w:sz="4" w:space="0" w:color="F2F2F2" w:themeColor="background1" w:themeShade="F2"/>
          <w:insideV w:val="double" w:sz="4" w:space="0" w:color="F2F2F2" w:themeColor="background1" w:themeShade="F2"/>
        </w:tblBorders>
        <w:tblLayout w:type="fixed"/>
        <w:tblLook w:val="04A0" w:firstRow="1" w:lastRow="0" w:firstColumn="1" w:lastColumn="0" w:noHBand="0" w:noVBand="1"/>
      </w:tblPr>
      <w:tblGrid>
        <w:gridCol w:w="836"/>
        <w:gridCol w:w="4394"/>
        <w:gridCol w:w="5415"/>
      </w:tblGrid>
      <w:tr w:rsidR="00AB7B61" w:rsidRPr="002822B6" w14:paraId="7C718A4D" w14:textId="77777777" w:rsidTr="00AB7B61">
        <w:tc>
          <w:tcPr>
            <w:tcW w:w="836" w:type="dxa"/>
            <w:vAlign w:val="center"/>
          </w:tcPr>
          <w:p w14:paraId="73D649B3" w14:textId="77777777" w:rsidR="00AB7B61" w:rsidRDefault="00AB7B61" w:rsidP="00AB7B61">
            <w:pPr>
              <w:pStyle w:val="Heading1"/>
              <w:spacing w:before="1" w:line="23" w:lineRule="atLeast"/>
              <w:ind w:left="0"/>
              <w:jc w:val="center"/>
              <w:rPr>
                <w:rFonts w:asciiTheme="minorHAnsi" w:hAnsiTheme="minorHAnsi" w:cstheme="minorHAnsi"/>
                <w:sz w:val="22"/>
                <w:szCs w:val="22"/>
                <w:u w:val="single"/>
              </w:rPr>
            </w:pPr>
            <w:r>
              <w:rPr>
                <w:noProof/>
                <w:lang w:val="en-IE" w:eastAsia="en-IE"/>
              </w:rPr>
              <w:drawing>
                <wp:inline distT="0" distB="0" distL="0" distR="0" wp14:anchorId="7720ECB8" wp14:editId="452642D5">
                  <wp:extent cx="381662" cy="381807"/>
                  <wp:effectExtent l="0" t="0" r="0" b="0"/>
                  <wp:docPr id="23" name="Picture 23" descr="https://www.stjames.ie/intranet/oncampus/departments/communications/hospitallogos/SJH,Cr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stjames.ie/intranet/oncampus/departments/communications/hospitallogos/SJH,Crest.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12498" cy="412655"/>
                          </a:xfrm>
                          <a:prstGeom prst="rect">
                            <a:avLst/>
                          </a:prstGeom>
                          <a:noFill/>
                          <a:ln>
                            <a:noFill/>
                          </a:ln>
                        </pic:spPr>
                      </pic:pic>
                    </a:graphicData>
                  </a:graphic>
                </wp:inline>
              </w:drawing>
            </w:r>
          </w:p>
        </w:tc>
        <w:tc>
          <w:tcPr>
            <w:tcW w:w="9809" w:type="dxa"/>
            <w:gridSpan w:val="2"/>
            <w:vAlign w:val="center"/>
          </w:tcPr>
          <w:p w14:paraId="7ED64066" w14:textId="77777777" w:rsidR="00AB7B61" w:rsidRPr="002822B6" w:rsidRDefault="00AB7B61" w:rsidP="00AB7B61">
            <w:pPr>
              <w:pStyle w:val="Heading1"/>
              <w:spacing w:before="1" w:line="23" w:lineRule="atLeast"/>
              <w:ind w:left="0"/>
              <w:rPr>
                <w:rFonts w:asciiTheme="minorHAnsi" w:hAnsiTheme="minorHAnsi" w:cstheme="minorHAnsi"/>
                <w:sz w:val="22"/>
                <w:szCs w:val="22"/>
              </w:rPr>
            </w:pPr>
            <w:r>
              <w:rPr>
                <w:rFonts w:asciiTheme="minorHAnsi" w:hAnsiTheme="minorHAnsi" w:cstheme="minorHAnsi"/>
                <w:sz w:val="22"/>
                <w:szCs w:val="22"/>
              </w:rPr>
              <w:t>USEFUL LINKS</w:t>
            </w:r>
          </w:p>
        </w:tc>
      </w:tr>
      <w:tr w:rsidR="00AB7B61" w:rsidRPr="00C73B6C" w14:paraId="4D7C267D" w14:textId="77777777" w:rsidTr="006D4E63">
        <w:trPr>
          <w:trHeight w:val="286"/>
        </w:trPr>
        <w:tc>
          <w:tcPr>
            <w:tcW w:w="5230" w:type="dxa"/>
            <w:gridSpan w:val="2"/>
          </w:tcPr>
          <w:p w14:paraId="2AD3B8EA" w14:textId="77777777" w:rsidR="00AB7B61" w:rsidRPr="00A577C3" w:rsidRDefault="00AB7B61" w:rsidP="00AB7B61">
            <w:pPr>
              <w:pStyle w:val="Heading1"/>
              <w:spacing w:before="1" w:line="23" w:lineRule="atLeast"/>
              <w:ind w:left="0"/>
              <w:rPr>
                <w:rFonts w:asciiTheme="minorHAnsi" w:hAnsiTheme="minorHAnsi" w:cstheme="minorHAnsi"/>
                <w:b w:val="0"/>
                <w:sz w:val="16"/>
                <w:szCs w:val="16"/>
              </w:rPr>
            </w:pPr>
            <w:r w:rsidRPr="00A577C3">
              <w:rPr>
                <w:rFonts w:asciiTheme="minorHAnsi" w:hAnsiTheme="minorHAnsi" w:cstheme="minorHAnsi"/>
                <w:b w:val="0"/>
                <w:sz w:val="16"/>
                <w:szCs w:val="16"/>
              </w:rPr>
              <w:t>St. James’s Hospital</w:t>
            </w:r>
          </w:p>
        </w:tc>
        <w:tc>
          <w:tcPr>
            <w:tcW w:w="5415" w:type="dxa"/>
          </w:tcPr>
          <w:p w14:paraId="1769B61D" w14:textId="77777777" w:rsidR="00AB7B61" w:rsidRPr="00A577C3" w:rsidRDefault="00406BA6" w:rsidP="00AB7B61">
            <w:pPr>
              <w:pStyle w:val="Heading1"/>
              <w:spacing w:before="1" w:line="23" w:lineRule="atLeast"/>
              <w:ind w:left="0"/>
              <w:rPr>
                <w:rFonts w:asciiTheme="minorHAnsi" w:hAnsiTheme="minorHAnsi" w:cstheme="minorHAnsi"/>
                <w:b w:val="0"/>
                <w:sz w:val="16"/>
                <w:szCs w:val="16"/>
              </w:rPr>
            </w:pPr>
            <w:hyperlink w:history="1">
              <w:r w:rsidR="00AB7B61" w:rsidRPr="00A577C3">
                <w:rPr>
                  <w:rStyle w:val="Hyperlink"/>
                  <w:rFonts w:asciiTheme="minorHAnsi" w:hAnsiTheme="minorHAnsi" w:cstheme="minorHAnsi"/>
                  <w:b w:val="0"/>
                  <w:sz w:val="16"/>
                  <w:szCs w:val="16"/>
                </w:rPr>
                <w:t>www.stjames.ie</w:t>
              </w:r>
            </w:hyperlink>
          </w:p>
        </w:tc>
      </w:tr>
      <w:tr w:rsidR="00AB7B61" w:rsidRPr="00C73B6C" w14:paraId="03E2AC22" w14:textId="77777777" w:rsidTr="006D4E63">
        <w:trPr>
          <w:trHeight w:val="286"/>
        </w:trPr>
        <w:tc>
          <w:tcPr>
            <w:tcW w:w="5230" w:type="dxa"/>
            <w:gridSpan w:val="2"/>
          </w:tcPr>
          <w:p w14:paraId="2EDD6CD7" w14:textId="77777777" w:rsidR="00AB7B61" w:rsidRPr="00A577C3" w:rsidRDefault="00AB7B61" w:rsidP="00AB7B61">
            <w:pPr>
              <w:pStyle w:val="Heading1"/>
              <w:spacing w:before="1" w:line="23" w:lineRule="atLeast"/>
              <w:ind w:left="0"/>
              <w:rPr>
                <w:rFonts w:asciiTheme="minorHAnsi" w:hAnsiTheme="minorHAnsi" w:cstheme="minorHAnsi"/>
                <w:b w:val="0"/>
                <w:sz w:val="16"/>
                <w:szCs w:val="16"/>
              </w:rPr>
            </w:pPr>
            <w:r w:rsidRPr="00A577C3">
              <w:rPr>
                <w:rFonts w:asciiTheme="minorHAnsi" w:hAnsiTheme="minorHAnsi" w:cstheme="minorHAnsi"/>
                <w:b w:val="0"/>
                <w:sz w:val="16"/>
                <w:szCs w:val="16"/>
              </w:rPr>
              <w:t>Health Service Executive</w:t>
            </w:r>
          </w:p>
        </w:tc>
        <w:tc>
          <w:tcPr>
            <w:tcW w:w="5415" w:type="dxa"/>
          </w:tcPr>
          <w:p w14:paraId="7FA54F5D" w14:textId="77777777" w:rsidR="00AB7B61" w:rsidRPr="00A577C3" w:rsidRDefault="00406BA6" w:rsidP="00AB7B61">
            <w:pPr>
              <w:pStyle w:val="Heading1"/>
              <w:spacing w:before="1" w:line="23" w:lineRule="atLeast"/>
              <w:ind w:left="0"/>
              <w:rPr>
                <w:rFonts w:asciiTheme="minorHAnsi" w:hAnsiTheme="minorHAnsi" w:cstheme="minorHAnsi"/>
                <w:b w:val="0"/>
                <w:sz w:val="16"/>
                <w:szCs w:val="16"/>
              </w:rPr>
            </w:pPr>
            <w:hyperlink w:history="1">
              <w:r w:rsidR="00AB7B61" w:rsidRPr="00A577C3">
                <w:rPr>
                  <w:rStyle w:val="Hyperlink"/>
                  <w:rFonts w:asciiTheme="minorHAnsi" w:hAnsiTheme="minorHAnsi" w:cstheme="minorHAnsi"/>
                  <w:b w:val="0"/>
                  <w:sz w:val="16"/>
                  <w:szCs w:val="16"/>
                </w:rPr>
                <w:t>www.hse.ie</w:t>
              </w:r>
            </w:hyperlink>
            <w:r w:rsidR="00AB7B61" w:rsidRPr="00A577C3">
              <w:rPr>
                <w:rFonts w:asciiTheme="minorHAnsi" w:hAnsiTheme="minorHAnsi" w:cstheme="minorHAnsi"/>
                <w:b w:val="0"/>
                <w:sz w:val="16"/>
                <w:szCs w:val="16"/>
              </w:rPr>
              <w:t xml:space="preserve"> </w:t>
            </w:r>
          </w:p>
        </w:tc>
      </w:tr>
      <w:tr w:rsidR="00AB7B61" w:rsidRPr="00C73B6C" w14:paraId="2C1BB52C" w14:textId="77777777" w:rsidTr="006D4E63">
        <w:trPr>
          <w:trHeight w:val="286"/>
        </w:trPr>
        <w:tc>
          <w:tcPr>
            <w:tcW w:w="5230" w:type="dxa"/>
            <w:gridSpan w:val="2"/>
          </w:tcPr>
          <w:p w14:paraId="29F245E1" w14:textId="77777777" w:rsidR="00AB7B61" w:rsidRPr="00A577C3" w:rsidRDefault="00AB7B61" w:rsidP="00AB7B61">
            <w:pPr>
              <w:pStyle w:val="Heading1"/>
              <w:spacing w:before="1" w:line="23" w:lineRule="atLeast"/>
              <w:ind w:left="0"/>
              <w:rPr>
                <w:rFonts w:asciiTheme="minorHAnsi" w:hAnsiTheme="minorHAnsi" w:cstheme="minorHAnsi"/>
                <w:b w:val="0"/>
                <w:sz w:val="16"/>
                <w:szCs w:val="16"/>
              </w:rPr>
            </w:pPr>
            <w:r w:rsidRPr="00A577C3">
              <w:rPr>
                <w:rFonts w:asciiTheme="minorHAnsi" w:hAnsiTheme="minorHAnsi" w:cstheme="minorHAnsi"/>
                <w:b w:val="0"/>
                <w:sz w:val="16"/>
                <w:szCs w:val="16"/>
              </w:rPr>
              <w:t>Trinity College, Dublin</w:t>
            </w:r>
          </w:p>
        </w:tc>
        <w:tc>
          <w:tcPr>
            <w:tcW w:w="5415" w:type="dxa"/>
          </w:tcPr>
          <w:p w14:paraId="4E6FA50D" w14:textId="77777777" w:rsidR="00AB7B61" w:rsidRPr="00A577C3" w:rsidRDefault="00406BA6" w:rsidP="00AB7B61">
            <w:pPr>
              <w:pStyle w:val="Heading1"/>
              <w:spacing w:before="1" w:line="23" w:lineRule="atLeast"/>
              <w:ind w:left="0"/>
              <w:rPr>
                <w:rFonts w:asciiTheme="minorHAnsi" w:hAnsiTheme="minorHAnsi" w:cstheme="minorHAnsi"/>
                <w:b w:val="0"/>
                <w:sz w:val="16"/>
                <w:szCs w:val="16"/>
              </w:rPr>
            </w:pPr>
            <w:hyperlink w:history="1">
              <w:r w:rsidR="00AB7B61" w:rsidRPr="00A577C3">
                <w:rPr>
                  <w:rStyle w:val="Hyperlink"/>
                  <w:rFonts w:asciiTheme="minorHAnsi" w:hAnsiTheme="minorHAnsi" w:cstheme="minorHAnsi"/>
                  <w:b w:val="0"/>
                  <w:sz w:val="16"/>
                  <w:szCs w:val="16"/>
                </w:rPr>
                <w:t>www.tcd.ie</w:t>
              </w:r>
            </w:hyperlink>
            <w:r w:rsidR="00AB7B61" w:rsidRPr="00A577C3">
              <w:rPr>
                <w:rFonts w:asciiTheme="minorHAnsi" w:hAnsiTheme="minorHAnsi" w:cstheme="minorHAnsi"/>
                <w:b w:val="0"/>
                <w:sz w:val="16"/>
                <w:szCs w:val="16"/>
              </w:rPr>
              <w:t xml:space="preserve"> </w:t>
            </w:r>
          </w:p>
        </w:tc>
      </w:tr>
      <w:tr w:rsidR="00AB7B61" w:rsidRPr="00C73B6C" w14:paraId="6B1D58B3" w14:textId="77777777" w:rsidTr="006D4E63">
        <w:trPr>
          <w:trHeight w:val="286"/>
        </w:trPr>
        <w:tc>
          <w:tcPr>
            <w:tcW w:w="5230" w:type="dxa"/>
            <w:gridSpan w:val="2"/>
          </w:tcPr>
          <w:p w14:paraId="3E021D78" w14:textId="77777777" w:rsidR="00AB7B61" w:rsidRPr="00A577C3" w:rsidRDefault="00AB7B61" w:rsidP="00AB7B61">
            <w:pPr>
              <w:pStyle w:val="Heading1"/>
              <w:spacing w:before="1" w:line="23" w:lineRule="atLeast"/>
              <w:ind w:left="0"/>
              <w:rPr>
                <w:rFonts w:asciiTheme="minorHAnsi" w:hAnsiTheme="minorHAnsi" w:cstheme="minorHAnsi"/>
                <w:b w:val="0"/>
                <w:sz w:val="16"/>
                <w:szCs w:val="16"/>
              </w:rPr>
            </w:pPr>
            <w:r w:rsidRPr="00A577C3">
              <w:rPr>
                <w:rFonts w:asciiTheme="minorHAnsi" w:hAnsiTheme="minorHAnsi" w:cstheme="minorHAnsi"/>
                <w:b w:val="0"/>
                <w:sz w:val="16"/>
                <w:szCs w:val="16"/>
              </w:rPr>
              <w:t>National Doctors Training Programme (Consultant Division)</w:t>
            </w:r>
          </w:p>
        </w:tc>
        <w:tc>
          <w:tcPr>
            <w:tcW w:w="5415" w:type="dxa"/>
          </w:tcPr>
          <w:p w14:paraId="72315F2E" w14:textId="3D1B972E" w:rsidR="00AB7B61" w:rsidRPr="00A577C3" w:rsidRDefault="00406BA6" w:rsidP="00AB7B61">
            <w:pPr>
              <w:pStyle w:val="Heading1"/>
              <w:spacing w:before="1" w:line="23" w:lineRule="atLeast"/>
              <w:ind w:left="0"/>
              <w:rPr>
                <w:rFonts w:asciiTheme="minorHAnsi" w:hAnsiTheme="minorHAnsi" w:cstheme="minorHAnsi"/>
                <w:b w:val="0"/>
                <w:sz w:val="16"/>
                <w:szCs w:val="16"/>
              </w:rPr>
            </w:pPr>
            <w:hyperlink w:history="1">
              <w:r w:rsidR="00A577C3" w:rsidRPr="00A577C3">
                <w:rPr>
                  <w:rStyle w:val="Hyperlink"/>
                  <w:rFonts w:asciiTheme="minorHAnsi" w:hAnsiTheme="minorHAnsi" w:cstheme="minorHAnsi"/>
                  <w:b w:val="0"/>
                  <w:sz w:val="16"/>
                  <w:szCs w:val="16"/>
                </w:rPr>
                <w:t>https://www.hse.ie/eng/staff/leadership-education-development/met/</w:t>
              </w:r>
            </w:hyperlink>
            <w:r w:rsidR="00A577C3" w:rsidRPr="00A577C3">
              <w:rPr>
                <w:rFonts w:asciiTheme="minorHAnsi" w:hAnsiTheme="minorHAnsi" w:cstheme="minorHAnsi"/>
                <w:b w:val="0"/>
                <w:sz w:val="16"/>
                <w:szCs w:val="16"/>
              </w:rPr>
              <w:t xml:space="preserve"> </w:t>
            </w:r>
          </w:p>
        </w:tc>
      </w:tr>
      <w:tr w:rsidR="00AB7B61" w:rsidRPr="00C73B6C" w14:paraId="674C59E1" w14:textId="77777777" w:rsidTr="006D4E63">
        <w:trPr>
          <w:trHeight w:val="286"/>
        </w:trPr>
        <w:tc>
          <w:tcPr>
            <w:tcW w:w="5230" w:type="dxa"/>
            <w:gridSpan w:val="2"/>
          </w:tcPr>
          <w:p w14:paraId="5FE0C7EE" w14:textId="77777777" w:rsidR="00AB7B61" w:rsidRPr="00A577C3" w:rsidRDefault="00AB7B61" w:rsidP="00AB7B61">
            <w:pPr>
              <w:pStyle w:val="Heading1"/>
              <w:spacing w:before="1" w:line="23" w:lineRule="atLeast"/>
              <w:ind w:left="0"/>
              <w:rPr>
                <w:rFonts w:asciiTheme="minorHAnsi" w:hAnsiTheme="minorHAnsi" w:cstheme="minorHAnsi"/>
                <w:b w:val="0"/>
                <w:sz w:val="16"/>
                <w:szCs w:val="16"/>
              </w:rPr>
            </w:pPr>
            <w:r w:rsidRPr="00A577C3">
              <w:rPr>
                <w:rFonts w:asciiTheme="minorHAnsi" w:hAnsiTheme="minorHAnsi" w:cstheme="minorHAnsi"/>
                <w:b w:val="0"/>
                <w:sz w:val="16"/>
                <w:szCs w:val="16"/>
              </w:rPr>
              <w:t>Strategic Vision (St. James’s Hospital)</w:t>
            </w:r>
          </w:p>
        </w:tc>
        <w:tc>
          <w:tcPr>
            <w:tcW w:w="5415" w:type="dxa"/>
          </w:tcPr>
          <w:p w14:paraId="4D62EDDF" w14:textId="77777777" w:rsidR="00AB7B61" w:rsidRPr="00A577C3" w:rsidRDefault="00406BA6" w:rsidP="00AB7B61">
            <w:pPr>
              <w:pStyle w:val="Heading1"/>
              <w:spacing w:before="1" w:line="23" w:lineRule="atLeast"/>
              <w:ind w:left="0"/>
              <w:rPr>
                <w:rFonts w:asciiTheme="minorHAnsi" w:hAnsiTheme="minorHAnsi" w:cstheme="minorHAnsi"/>
                <w:b w:val="0"/>
                <w:sz w:val="16"/>
                <w:szCs w:val="16"/>
              </w:rPr>
            </w:pPr>
            <w:hyperlink w:history="1">
              <w:r w:rsidR="00AB7B61" w:rsidRPr="00A577C3">
                <w:rPr>
                  <w:rStyle w:val="Hyperlink"/>
                  <w:rFonts w:asciiTheme="minorHAnsi" w:hAnsiTheme="minorHAnsi" w:cstheme="minorHAnsi"/>
                  <w:b w:val="0"/>
                  <w:sz w:val="16"/>
                  <w:szCs w:val="16"/>
                </w:rPr>
                <w:t>Strategic Programme 2021 – 2025 | St James's Hospital</w:t>
              </w:r>
            </w:hyperlink>
          </w:p>
        </w:tc>
      </w:tr>
    </w:tbl>
    <w:p w14:paraId="515943FF" w14:textId="7F2CD64A" w:rsidR="00AB62E4" w:rsidRPr="00910102" w:rsidRDefault="00AB62E4" w:rsidP="00910102">
      <w:pPr>
        <w:widowControl/>
        <w:adjustRightInd w:val="0"/>
        <w:rPr>
          <w:rFonts w:ascii="CIDFont+F1" w:eastAsiaTheme="minorHAnsi" w:hAnsi="CIDFont+F1" w:cs="CIDFont+F1"/>
          <w:color w:val="FFFFFF"/>
          <w:sz w:val="20"/>
          <w:szCs w:val="20"/>
          <w:lang w:val="en-IE"/>
        </w:rPr>
        <w:sectPr w:rsidR="00AB62E4" w:rsidRPr="00910102">
          <w:pgSz w:w="11910" w:h="16840"/>
          <w:pgMar w:top="1180" w:right="560" w:bottom="1480" w:left="700" w:header="0" w:footer="1292" w:gutter="0"/>
          <w:cols w:space="720"/>
        </w:sectPr>
      </w:pPr>
    </w:p>
    <w:p w14:paraId="289EE57C" w14:textId="629D9F81" w:rsidR="00C962B6" w:rsidRPr="005D31A5" w:rsidRDefault="00C962B6" w:rsidP="00C73BAF">
      <w:pPr>
        <w:rPr>
          <w:rFonts w:asciiTheme="minorHAnsi" w:eastAsia="Arial" w:hAnsiTheme="minorHAnsi" w:cstheme="minorHAnsi"/>
          <w:b/>
          <w:bCs/>
        </w:rPr>
      </w:pPr>
    </w:p>
    <w:sectPr w:rsidR="00C962B6" w:rsidRPr="005D31A5" w:rsidSect="005D31A5">
      <w:pgSz w:w="16840" w:h="11910" w:orient="landscape"/>
      <w:pgMar w:top="700" w:right="1460" w:bottom="560" w:left="15096" w:header="0" w:footer="129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20D821" w14:textId="77777777" w:rsidR="00406BA6" w:rsidRDefault="00406BA6">
      <w:r>
        <w:separator/>
      </w:r>
    </w:p>
  </w:endnote>
  <w:endnote w:type="continuationSeparator" w:id="0">
    <w:p w14:paraId="1D9C927A" w14:textId="77777777" w:rsidR="00406BA6" w:rsidRDefault="00406B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IDFont+F1">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503F2" w14:textId="77777777" w:rsidR="00C962B6" w:rsidRDefault="00C962B6">
    <w:pPr>
      <w:pStyle w:val="BodyText"/>
      <w:spacing w:line="14"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30DED1" w14:textId="77777777" w:rsidR="00406BA6" w:rsidRDefault="00406BA6">
      <w:r>
        <w:separator/>
      </w:r>
    </w:p>
  </w:footnote>
  <w:footnote w:type="continuationSeparator" w:id="0">
    <w:p w14:paraId="7E98D05A" w14:textId="77777777" w:rsidR="00406BA6" w:rsidRDefault="00406B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76456"/>
    <w:multiLevelType w:val="multilevel"/>
    <w:tmpl w:val="2BD4B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0806D1"/>
    <w:multiLevelType w:val="hybridMultilevel"/>
    <w:tmpl w:val="A4F855DC"/>
    <w:lvl w:ilvl="0" w:tplc="18090015">
      <w:start w:val="2"/>
      <w:numFmt w:val="upperLetter"/>
      <w:lvlText w:val="%1."/>
      <w:lvlJc w:val="left"/>
      <w:pPr>
        <w:ind w:left="360" w:hanging="360"/>
      </w:pPr>
      <w:rPr>
        <w:rFonts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 w15:restartNumberingAfterBreak="0">
    <w:nsid w:val="0DF34BF9"/>
    <w:multiLevelType w:val="hybridMultilevel"/>
    <w:tmpl w:val="9A2ADF3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30134A9"/>
    <w:multiLevelType w:val="hybridMultilevel"/>
    <w:tmpl w:val="2E969A7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C341C0"/>
    <w:multiLevelType w:val="hybridMultilevel"/>
    <w:tmpl w:val="3EC0CEE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205C2D1E"/>
    <w:multiLevelType w:val="hybridMultilevel"/>
    <w:tmpl w:val="1EAAD76A"/>
    <w:lvl w:ilvl="0" w:tplc="8E387CFE">
      <w:numFmt w:val="bullet"/>
      <w:lvlText w:val=""/>
      <w:lvlJc w:val="left"/>
      <w:pPr>
        <w:ind w:left="1158" w:hanging="360"/>
      </w:pPr>
      <w:rPr>
        <w:rFonts w:ascii="Symbol" w:eastAsia="Symbol" w:hAnsi="Symbol" w:cs="Symbol" w:hint="default"/>
        <w:w w:val="99"/>
        <w:sz w:val="20"/>
        <w:szCs w:val="20"/>
        <w:lang w:val="en-US" w:eastAsia="en-US" w:bidi="ar-SA"/>
      </w:rPr>
    </w:lvl>
    <w:lvl w:ilvl="1" w:tplc="85F0D690">
      <w:numFmt w:val="bullet"/>
      <w:lvlText w:val="•"/>
      <w:lvlJc w:val="left"/>
      <w:pPr>
        <w:ind w:left="2108" w:hanging="360"/>
      </w:pPr>
      <w:rPr>
        <w:rFonts w:hint="default"/>
        <w:lang w:val="en-US" w:eastAsia="en-US" w:bidi="ar-SA"/>
      </w:rPr>
    </w:lvl>
    <w:lvl w:ilvl="2" w:tplc="0986B154">
      <w:numFmt w:val="bullet"/>
      <w:lvlText w:val="•"/>
      <w:lvlJc w:val="left"/>
      <w:pPr>
        <w:ind w:left="3057" w:hanging="360"/>
      </w:pPr>
      <w:rPr>
        <w:rFonts w:hint="default"/>
        <w:lang w:val="en-US" w:eastAsia="en-US" w:bidi="ar-SA"/>
      </w:rPr>
    </w:lvl>
    <w:lvl w:ilvl="3" w:tplc="87AA17F2">
      <w:numFmt w:val="bullet"/>
      <w:lvlText w:val="•"/>
      <w:lvlJc w:val="left"/>
      <w:pPr>
        <w:ind w:left="4005" w:hanging="360"/>
      </w:pPr>
      <w:rPr>
        <w:rFonts w:hint="default"/>
        <w:lang w:val="en-US" w:eastAsia="en-US" w:bidi="ar-SA"/>
      </w:rPr>
    </w:lvl>
    <w:lvl w:ilvl="4" w:tplc="EA042A40">
      <w:numFmt w:val="bullet"/>
      <w:lvlText w:val="•"/>
      <w:lvlJc w:val="left"/>
      <w:pPr>
        <w:ind w:left="4954" w:hanging="360"/>
      </w:pPr>
      <w:rPr>
        <w:rFonts w:hint="default"/>
        <w:lang w:val="en-US" w:eastAsia="en-US" w:bidi="ar-SA"/>
      </w:rPr>
    </w:lvl>
    <w:lvl w:ilvl="5" w:tplc="5D62DF40">
      <w:numFmt w:val="bullet"/>
      <w:lvlText w:val="•"/>
      <w:lvlJc w:val="left"/>
      <w:pPr>
        <w:ind w:left="5903" w:hanging="360"/>
      </w:pPr>
      <w:rPr>
        <w:rFonts w:hint="default"/>
        <w:lang w:val="en-US" w:eastAsia="en-US" w:bidi="ar-SA"/>
      </w:rPr>
    </w:lvl>
    <w:lvl w:ilvl="6" w:tplc="58DC8C36">
      <w:numFmt w:val="bullet"/>
      <w:lvlText w:val="•"/>
      <w:lvlJc w:val="left"/>
      <w:pPr>
        <w:ind w:left="6851" w:hanging="360"/>
      </w:pPr>
      <w:rPr>
        <w:rFonts w:hint="default"/>
        <w:lang w:val="en-US" w:eastAsia="en-US" w:bidi="ar-SA"/>
      </w:rPr>
    </w:lvl>
    <w:lvl w:ilvl="7" w:tplc="897851FE">
      <w:numFmt w:val="bullet"/>
      <w:lvlText w:val="•"/>
      <w:lvlJc w:val="left"/>
      <w:pPr>
        <w:ind w:left="7800" w:hanging="360"/>
      </w:pPr>
      <w:rPr>
        <w:rFonts w:hint="default"/>
        <w:lang w:val="en-US" w:eastAsia="en-US" w:bidi="ar-SA"/>
      </w:rPr>
    </w:lvl>
    <w:lvl w:ilvl="8" w:tplc="0A7C7A58">
      <w:numFmt w:val="bullet"/>
      <w:lvlText w:val="•"/>
      <w:lvlJc w:val="left"/>
      <w:pPr>
        <w:ind w:left="8749" w:hanging="360"/>
      </w:pPr>
      <w:rPr>
        <w:rFonts w:hint="default"/>
        <w:lang w:val="en-US" w:eastAsia="en-US" w:bidi="ar-SA"/>
      </w:rPr>
    </w:lvl>
  </w:abstractNum>
  <w:abstractNum w:abstractNumId="6" w15:restartNumberingAfterBreak="0">
    <w:nsid w:val="288D58CF"/>
    <w:multiLevelType w:val="hybridMultilevel"/>
    <w:tmpl w:val="2786B026"/>
    <w:lvl w:ilvl="0" w:tplc="18090001">
      <w:start w:val="1"/>
      <w:numFmt w:val="bullet"/>
      <w:lvlText w:val=""/>
      <w:lvlJc w:val="left"/>
      <w:pPr>
        <w:ind w:left="1158" w:hanging="360"/>
      </w:pPr>
      <w:rPr>
        <w:rFonts w:ascii="Symbol" w:hAnsi="Symbol" w:hint="default"/>
      </w:rPr>
    </w:lvl>
    <w:lvl w:ilvl="1" w:tplc="18090003" w:tentative="1">
      <w:start w:val="1"/>
      <w:numFmt w:val="bullet"/>
      <w:lvlText w:val="o"/>
      <w:lvlJc w:val="left"/>
      <w:pPr>
        <w:ind w:left="1878" w:hanging="360"/>
      </w:pPr>
      <w:rPr>
        <w:rFonts w:ascii="Courier New" w:hAnsi="Courier New" w:cs="Courier New" w:hint="default"/>
      </w:rPr>
    </w:lvl>
    <w:lvl w:ilvl="2" w:tplc="18090005" w:tentative="1">
      <w:start w:val="1"/>
      <w:numFmt w:val="bullet"/>
      <w:lvlText w:val=""/>
      <w:lvlJc w:val="left"/>
      <w:pPr>
        <w:ind w:left="2598" w:hanging="360"/>
      </w:pPr>
      <w:rPr>
        <w:rFonts w:ascii="Wingdings" w:hAnsi="Wingdings" w:hint="default"/>
      </w:rPr>
    </w:lvl>
    <w:lvl w:ilvl="3" w:tplc="18090001" w:tentative="1">
      <w:start w:val="1"/>
      <w:numFmt w:val="bullet"/>
      <w:lvlText w:val=""/>
      <w:lvlJc w:val="left"/>
      <w:pPr>
        <w:ind w:left="3318" w:hanging="360"/>
      </w:pPr>
      <w:rPr>
        <w:rFonts w:ascii="Symbol" w:hAnsi="Symbol" w:hint="default"/>
      </w:rPr>
    </w:lvl>
    <w:lvl w:ilvl="4" w:tplc="18090003" w:tentative="1">
      <w:start w:val="1"/>
      <w:numFmt w:val="bullet"/>
      <w:lvlText w:val="o"/>
      <w:lvlJc w:val="left"/>
      <w:pPr>
        <w:ind w:left="4038" w:hanging="360"/>
      </w:pPr>
      <w:rPr>
        <w:rFonts w:ascii="Courier New" w:hAnsi="Courier New" w:cs="Courier New" w:hint="default"/>
      </w:rPr>
    </w:lvl>
    <w:lvl w:ilvl="5" w:tplc="18090005" w:tentative="1">
      <w:start w:val="1"/>
      <w:numFmt w:val="bullet"/>
      <w:lvlText w:val=""/>
      <w:lvlJc w:val="left"/>
      <w:pPr>
        <w:ind w:left="4758" w:hanging="360"/>
      </w:pPr>
      <w:rPr>
        <w:rFonts w:ascii="Wingdings" w:hAnsi="Wingdings" w:hint="default"/>
      </w:rPr>
    </w:lvl>
    <w:lvl w:ilvl="6" w:tplc="18090001" w:tentative="1">
      <w:start w:val="1"/>
      <w:numFmt w:val="bullet"/>
      <w:lvlText w:val=""/>
      <w:lvlJc w:val="left"/>
      <w:pPr>
        <w:ind w:left="5478" w:hanging="360"/>
      </w:pPr>
      <w:rPr>
        <w:rFonts w:ascii="Symbol" w:hAnsi="Symbol" w:hint="default"/>
      </w:rPr>
    </w:lvl>
    <w:lvl w:ilvl="7" w:tplc="18090003" w:tentative="1">
      <w:start w:val="1"/>
      <w:numFmt w:val="bullet"/>
      <w:lvlText w:val="o"/>
      <w:lvlJc w:val="left"/>
      <w:pPr>
        <w:ind w:left="6198" w:hanging="360"/>
      </w:pPr>
      <w:rPr>
        <w:rFonts w:ascii="Courier New" w:hAnsi="Courier New" w:cs="Courier New" w:hint="default"/>
      </w:rPr>
    </w:lvl>
    <w:lvl w:ilvl="8" w:tplc="18090005" w:tentative="1">
      <w:start w:val="1"/>
      <w:numFmt w:val="bullet"/>
      <w:lvlText w:val=""/>
      <w:lvlJc w:val="left"/>
      <w:pPr>
        <w:ind w:left="6918" w:hanging="360"/>
      </w:pPr>
      <w:rPr>
        <w:rFonts w:ascii="Wingdings" w:hAnsi="Wingdings" w:hint="default"/>
      </w:rPr>
    </w:lvl>
  </w:abstractNum>
  <w:abstractNum w:abstractNumId="7" w15:restartNumberingAfterBreak="0">
    <w:nsid w:val="2CB01D71"/>
    <w:multiLevelType w:val="hybridMultilevel"/>
    <w:tmpl w:val="6A42F31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340E489B"/>
    <w:multiLevelType w:val="hybridMultilevel"/>
    <w:tmpl w:val="44A837B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374F0FB0"/>
    <w:multiLevelType w:val="hybridMultilevel"/>
    <w:tmpl w:val="11A08B8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3E603BD0"/>
    <w:multiLevelType w:val="hybridMultilevel"/>
    <w:tmpl w:val="CCDA3EA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53B51DEE"/>
    <w:multiLevelType w:val="hybridMultilevel"/>
    <w:tmpl w:val="F922382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2" w15:restartNumberingAfterBreak="0">
    <w:nsid w:val="5BD53142"/>
    <w:multiLevelType w:val="hybridMultilevel"/>
    <w:tmpl w:val="B83C4F92"/>
    <w:lvl w:ilvl="0" w:tplc="276848D6">
      <w:numFmt w:val="bullet"/>
      <w:lvlText w:val=""/>
      <w:lvlJc w:val="left"/>
      <w:pPr>
        <w:ind w:left="798" w:hanging="360"/>
      </w:pPr>
      <w:rPr>
        <w:rFonts w:ascii="Symbol" w:eastAsia="Symbol" w:hAnsi="Symbol" w:cs="Symbol" w:hint="default"/>
        <w:w w:val="99"/>
        <w:sz w:val="20"/>
        <w:szCs w:val="20"/>
        <w:lang w:val="en-US" w:eastAsia="en-US" w:bidi="ar-SA"/>
      </w:rPr>
    </w:lvl>
    <w:lvl w:ilvl="1" w:tplc="C33E9E44">
      <w:numFmt w:val="bullet"/>
      <w:lvlText w:val="•"/>
      <w:lvlJc w:val="left"/>
      <w:pPr>
        <w:ind w:left="1784" w:hanging="360"/>
      </w:pPr>
      <w:rPr>
        <w:rFonts w:hint="default"/>
        <w:lang w:val="en-US" w:eastAsia="en-US" w:bidi="ar-SA"/>
      </w:rPr>
    </w:lvl>
    <w:lvl w:ilvl="2" w:tplc="1B5636B6">
      <w:numFmt w:val="bullet"/>
      <w:lvlText w:val="•"/>
      <w:lvlJc w:val="left"/>
      <w:pPr>
        <w:ind w:left="2769" w:hanging="360"/>
      </w:pPr>
      <w:rPr>
        <w:rFonts w:hint="default"/>
        <w:lang w:val="en-US" w:eastAsia="en-US" w:bidi="ar-SA"/>
      </w:rPr>
    </w:lvl>
    <w:lvl w:ilvl="3" w:tplc="5EE038FE">
      <w:numFmt w:val="bullet"/>
      <w:lvlText w:val="•"/>
      <w:lvlJc w:val="left"/>
      <w:pPr>
        <w:ind w:left="3753" w:hanging="360"/>
      </w:pPr>
      <w:rPr>
        <w:rFonts w:hint="default"/>
        <w:lang w:val="en-US" w:eastAsia="en-US" w:bidi="ar-SA"/>
      </w:rPr>
    </w:lvl>
    <w:lvl w:ilvl="4" w:tplc="BA8AF38A">
      <w:numFmt w:val="bullet"/>
      <w:lvlText w:val="•"/>
      <w:lvlJc w:val="left"/>
      <w:pPr>
        <w:ind w:left="4738" w:hanging="360"/>
      </w:pPr>
      <w:rPr>
        <w:rFonts w:hint="default"/>
        <w:lang w:val="en-US" w:eastAsia="en-US" w:bidi="ar-SA"/>
      </w:rPr>
    </w:lvl>
    <w:lvl w:ilvl="5" w:tplc="B7B0649C">
      <w:numFmt w:val="bullet"/>
      <w:lvlText w:val="•"/>
      <w:lvlJc w:val="left"/>
      <w:pPr>
        <w:ind w:left="5723" w:hanging="360"/>
      </w:pPr>
      <w:rPr>
        <w:rFonts w:hint="default"/>
        <w:lang w:val="en-US" w:eastAsia="en-US" w:bidi="ar-SA"/>
      </w:rPr>
    </w:lvl>
    <w:lvl w:ilvl="6" w:tplc="2754335C">
      <w:numFmt w:val="bullet"/>
      <w:lvlText w:val="•"/>
      <w:lvlJc w:val="left"/>
      <w:pPr>
        <w:ind w:left="6707" w:hanging="360"/>
      </w:pPr>
      <w:rPr>
        <w:rFonts w:hint="default"/>
        <w:lang w:val="en-US" w:eastAsia="en-US" w:bidi="ar-SA"/>
      </w:rPr>
    </w:lvl>
    <w:lvl w:ilvl="7" w:tplc="963024C6">
      <w:numFmt w:val="bullet"/>
      <w:lvlText w:val="•"/>
      <w:lvlJc w:val="left"/>
      <w:pPr>
        <w:ind w:left="7692" w:hanging="360"/>
      </w:pPr>
      <w:rPr>
        <w:rFonts w:hint="default"/>
        <w:lang w:val="en-US" w:eastAsia="en-US" w:bidi="ar-SA"/>
      </w:rPr>
    </w:lvl>
    <w:lvl w:ilvl="8" w:tplc="1826D0F0">
      <w:numFmt w:val="bullet"/>
      <w:lvlText w:val="•"/>
      <w:lvlJc w:val="left"/>
      <w:pPr>
        <w:ind w:left="8677" w:hanging="360"/>
      </w:pPr>
      <w:rPr>
        <w:rFonts w:hint="default"/>
        <w:lang w:val="en-US" w:eastAsia="en-US" w:bidi="ar-SA"/>
      </w:rPr>
    </w:lvl>
  </w:abstractNum>
  <w:abstractNum w:abstractNumId="13" w15:restartNumberingAfterBreak="0">
    <w:nsid w:val="5C255448"/>
    <w:multiLevelType w:val="multilevel"/>
    <w:tmpl w:val="1E388F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5CD63AFA"/>
    <w:multiLevelType w:val="multilevel"/>
    <w:tmpl w:val="B3B4B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4177054"/>
    <w:multiLevelType w:val="hybridMultilevel"/>
    <w:tmpl w:val="EFDC7D5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74B64549"/>
    <w:multiLevelType w:val="hybridMultilevel"/>
    <w:tmpl w:val="A6CE9F1A"/>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7" w15:restartNumberingAfterBreak="0">
    <w:nsid w:val="767B20CA"/>
    <w:multiLevelType w:val="hybridMultilevel"/>
    <w:tmpl w:val="31B0B23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A624208"/>
    <w:multiLevelType w:val="hybridMultilevel"/>
    <w:tmpl w:val="BA141CF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12"/>
  </w:num>
  <w:num w:numId="2">
    <w:abstractNumId w:val="5"/>
  </w:num>
  <w:num w:numId="3">
    <w:abstractNumId w:val="2"/>
  </w:num>
  <w:num w:numId="4">
    <w:abstractNumId w:val="6"/>
  </w:num>
  <w:num w:numId="5">
    <w:abstractNumId w:val="8"/>
  </w:num>
  <w:num w:numId="6">
    <w:abstractNumId w:val="11"/>
  </w:num>
  <w:num w:numId="7">
    <w:abstractNumId w:val="18"/>
  </w:num>
  <w:num w:numId="8">
    <w:abstractNumId w:val="13"/>
  </w:num>
  <w:num w:numId="9">
    <w:abstractNumId w:val="7"/>
  </w:num>
  <w:num w:numId="10">
    <w:abstractNumId w:val="4"/>
  </w:num>
  <w:num w:numId="11">
    <w:abstractNumId w:val="0"/>
  </w:num>
  <w:num w:numId="12">
    <w:abstractNumId w:val="14"/>
  </w:num>
  <w:num w:numId="13">
    <w:abstractNumId w:val="9"/>
  </w:num>
  <w:num w:numId="14">
    <w:abstractNumId w:val="15"/>
  </w:num>
  <w:num w:numId="15">
    <w:abstractNumId w:val="17"/>
  </w:num>
  <w:num w:numId="16">
    <w:abstractNumId w:val="3"/>
  </w:num>
  <w:num w:numId="17">
    <w:abstractNumId w:val="16"/>
  </w:num>
  <w:num w:numId="18">
    <w:abstractNumId w:val="10"/>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62B6"/>
    <w:rsid w:val="000016DE"/>
    <w:rsid w:val="000322FB"/>
    <w:rsid w:val="000C3512"/>
    <w:rsid w:val="000D3EA9"/>
    <w:rsid w:val="000F1ADD"/>
    <w:rsid w:val="001174C5"/>
    <w:rsid w:val="00121751"/>
    <w:rsid w:val="00181265"/>
    <w:rsid w:val="00193CB3"/>
    <w:rsid w:val="001F15A8"/>
    <w:rsid w:val="002070A1"/>
    <w:rsid w:val="0023094C"/>
    <w:rsid w:val="002822B6"/>
    <w:rsid w:val="002870DC"/>
    <w:rsid w:val="002A0D9D"/>
    <w:rsid w:val="002B016E"/>
    <w:rsid w:val="002C05CD"/>
    <w:rsid w:val="002C1F9B"/>
    <w:rsid w:val="002E3391"/>
    <w:rsid w:val="0031534E"/>
    <w:rsid w:val="0032355A"/>
    <w:rsid w:val="003B2006"/>
    <w:rsid w:val="00406BA6"/>
    <w:rsid w:val="00410FE4"/>
    <w:rsid w:val="00413884"/>
    <w:rsid w:val="004343CF"/>
    <w:rsid w:val="00454A24"/>
    <w:rsid w:val="00463AEF"/>
    <w:rsid w:val="00472CC2"/>
    <w:rsid w:val="00484BD0"/>
    <w:rsid w:val="004B66B6"/>
    <w:rsid w:val="004C243E"/>
    <w:rsid w:val="004D5FF8"/>
    <w:rsid w:val="004F3AE9"/>
    <w:rsid w:val="00545924"/>
    <w:rsid w:val="005557B8"/>
    <w:rsid w:val="00575F6B"/>
    <w:rsid w:val="005A1D33"/>
    <w:rsid w:val="005C2D90"/>
    <w:rsid w:val="005D31A5"/>
    <w:rsid w:val="005E002F"/>
    <w:rsid w:val="005E54A0"/>
    <w:rsid w:val="005F0CF7"/>
    <w:rsid w:val="005F1A4B"/>
    <w:rsid w:val="00601822"/>
    <w:rsid w:val="0061608E"/>
    <w:rsid w:val="00676807"/>
    <w:rsid w:val="0068207D"/>
    <w:rsid w:val="00684F8E"/>
    <w:rsid w:val="006A60C6"/>
    <w:rsid w:val="006D4E63"/>
    <w:rsid w:val="006F4222"/>
    <w:rsid w:val="007003BA"/>
    <w:rsid w:val="00752F3E"/>
    <w:rsid w:val="00782C19"/>
    <w:rsid w:val="0079139F"/>
    <w:rsid w:val="007A1F6B"/>
    <w:rsid w:val="007B2A76"/>
    <w:rsid w:val="007F361C"/>
    <w:rsid w:val="00846A89"/>
    <w:rsid w:val="008470AF"/>
    <w:rsid w:val="0085676A"/>
    <w:rsid w:val="0089425C"/>
    <w:rsid w:val="008B25D5"/>
    <w:rsid w:val="008F740F"/>
    <w:rsid w:val="00910102"/>
    <w:rsid w:val="0093341F"/>
    <w:rsid w:val="00937ACB"/>
    <w:rsid w:val="009445AE"/>
    <w:rsid w:val="00944823"/>
    <w:rsid w:val="0096352E"/>
    <w:rsid w:val="00967051"/>
    <w:rsid w:val="00996B4A"/>
    <w:rsid w:val="009A4AB2"/>
    <w:rsid w:val="009C49C7"/>
    <w:rsid w:val="009E688D"/>
    <w:rsid w:val="009F70D2"/>
    <w:rsid w:val="00A22AED"/>
    <w:rsid w:val="00A468DF"/>
    <w:rsid w:val="00A550F2"/>
    <w:rsid w:val="00A577C3"/>
    <w:rsid w:val="00A71D22"/>
    <w:rsid w:val="00A8166B"/>
    <w:rsid w:val="00AA1586"/>
    <w:rsid w:val="00AA2187"/>
    <w:rsid w:val="00AB62E4"/>
    <w:rsid w:val="00AB7B61"/>
    <w:rsid w:val="00AC5E1C"/>
    <w:rsid w:val="00AD3814"/>
    <w:rsid w:val="00AF1F48"/>
    <w:rsid w:val="00B0444C"/>
    <w:rsid w:val="00B138BA"/>
    <w:rsid w:val="00B55D0A"/>
    <w:rsid w:val="00BA512F"/>
    <w:rsid w:val="00BB301C"/>
    <w:rsid w:val="00BC7D31"/>
    <w:rsid w:val="00C13D68"/>
    <w:rsid w:val="00C2706C"/>
    <w:rsid w:val="00C472F2"/>
    <w:rsid w:val="00C73B6C"/>
    <w:rsid w:val="00C73BAF"/>
    <w:rsid w:val="00C91180"/>
    <w:rsid w:val="00C962B6"/>
    <w:rsid w:val="00D13E0B"/>
    <w:rsid w:val="00DB5735"/>
    <w:rsid w:val="00DD283F"/>
    <w:rsid w:val="00DE024C"/>
    <w:rsid w:val="00E1112D"/>
    <w:rsid w:val="00E161EE"/>
    <w:rsid w:val="00E33588"/>
    <w:rsid w:val="00E64B2B"/>
    <w:rsid w:val="00E730EE"/>
    <w:rsid w:val="00EA641E"/>
    <w:rsid w:val="00EB4BF1"/>
    <w:rsid w:val="00EE3DC3"/>
    <w:rsid w:val="00EF0B23"/>
    <w:rsid w:val="00F34616"/>
    <w:rsid w:val="00F53FF5"/>
    <w:rsid w:val="00F620B5"/>
    <w:rsid w:val="00F705C9"/>
    <w:rsid w:val="00FC60A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E9C7F7"/>
  <w15:docId w15:val="{D0D8C65B-9CC8-47E6-92A8-191FF8D8D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8470AF"/>
    <w:rPr>
      <w:rFonts w:ascii="Lucida Sans Unicode" w:eastAsia="Lucida Sans Unicode" w:hAnsi="Lucida Sans Unicode" w:cs="Lucida Sans Unicode"/>
    </w:rPr>
  </w:style>
  <w:style w:type="paragraph" w:styleId="Heading1">
    <w:name w:val="heading 1"/>
    <w:basedOn w:val="Normal"/>
    <w:link w:val="Heading1Char"/>
    <w:uiPriority w:val="1"/>
    <w:qFormat/>
    <w:pPr>
      <w:ind w:left="438"/>
      <w:outlineLvl w:val="0"/>
    </w:pPr>
    <w:rPr>
      <w:rFonts w:ascii="Arial" w:eastAsia="Arial" w:hAnsi="Arial" w:cs="Arial"/>
      <w:b/>
      <w:bCs/>
      <w:sz w:val="20"/>
      <w:szCs w:val="20"/>
    </w:rPr>
  </w:style>
  <w:style w:type="paragraph" w:styleId="Heading2">
    <w:name w:val="heading 2"/>
    <w:basedOn w:val="Normal"/>
    <w:next w:val="Normal"/>
    <w:link w:val="Heading2Char"/>
    <w:uiPriority w:val="9"/>
    <w:unhideWhenUsed/>
    <w:qFormat/>
    <w:rsid w:val="002E339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2822B6"/>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Title">
    <w:name w:val="Title"/>
    <w:basedOn w:val="Normal"/>
    <w:uiPriority w:val="1"/>
    <w:qFormat/>
    <w:pPr>
      <w:spacing w:before="372"/>
      <w:ind w:left="493" w:right="495"/>
      <w:jc w:val="center"/>
    </w:pPr>
    <w:rPr>
      <w:rFonts w:ascii="Arial" w:eastAsia="Arial" w:hAnsi="Arial" w:cs="Arial"/>
      <w:b/>
      <w:bCs/>
      <w:sz w:val="36"/>
      <w:szCs w:val="36"/>
    </w:rPr>
  </w:style>
  <w:style w:type="paragraph" w:styleId="ListParagraph">
    <w:name w:val="List Paragraph"/>
    <w:basedOn w:val="Normal"/>
    <w:uiPriority w:val="99"/>
    <w:qFormat/>
    <w:pPr>
      <w:ind w:left="1158" w:hanging="361"/>
    </w:pPr>
  </w:style>
  <w:style w:type="paragraph" w:customStyle="1" w:styleId="TableParagraph">
    <w:name w:val="Table Paragraph"/>
    <w:basedOn w:val="Normal"/>
    <w:uiPriority w:val="1"/>
    <w:qFormat/>
    <w:pPr>
      <w:ind w:left="108"/>
    </w:pPr>
  </w:style>
  <w:style w:type="paragraph" w:styleId="Header">
    <w:name w:val="header"/>
    <w:basedOn w:val="Normal"/>
    <w:link w:val="HeaderChar"/>
    <w:unhideWhenUsed/>
    <w:rsid w:val="004D5FF8"/>
    <w:pPr>
      <w:tabs>
        <w:tab w:val="center" w:pos="4513"/>
        <w:tab w:val="right" w:pos="9026"/>
      </w:tabs>
    </w:pPr>
  </w:style>
  <w:style w:type="character" w:customStyle="1" w:styleId="HeaderChar">
    <w:name w:val="Header Char"/>
    <w:basedOn w:val="DefaultParagraphFont"/>
    <w:link w:val="Header"/>
    <w:rsid w:val="004D5FF8"/>
    <w:rPr>
      <w:rFonts w:ascii="Lucida Sans Unicode" w:eastAsia="Lucida Sans Unicode" w:hAnsi="Lucida Sans Unicode" w:cs="Lucida Sans Unicode"/>
    </w:rPr>
  </w:style>
  <w:style w:type="paragraph" w:styleId="Footer">
    <w:name w:val="footer"/>
    <w:basedOn w:val="Normal"/>
    <w:link w:val="FooterChar"/>
    <w:uiPriority w:val="99"/>
    <w:unhideWhenUsed/>
    <w:rsid w:val="004D5FF8"/>
    <w:pPr>
      <w:tabs>
        <w:tab w:val="center" w:pos="4513"/>
        <w:tab w:val="right" w:pos="9026"/>
      </w:tabs>
    </w:pPr>
  </w:style>
  <w:style w:type="character" w:customStyle="1" w:styleId="FooterChar">
    <w:name w:val="Footer Char"/>
    <w:basedOn w:val="DefaultParagraphFont"/>
    <w:link w:val="Footer"/>
    <w:uiPriority w:val="99"/>
    <w:rsid w:val="004D5FF8"/>
    <w:rPr>
      <w:rFonts w:ascii="Lucida Sans Unicode" w:eastAsia="Lucida Sans Unicode" w:hAnsi="Lucida Sans Unicode" w:cs="Lucida Sans Unicode"/>
    </w:rPr>
  </w:style>
  <w:style w:type="character" w:customStyle="1" w:styleId="Heading3Char">
    <w:name w:val="Heading 3 Char"/>
    <w:basedOn w:val="DefaultParagraphFont"/>
    <w:link w:val="Heading3"/>
    <w:semiHidden/>
    <w:rsid w:val="002822B6"/>
    <w:rPr>
      <w:rFonts w:asciiTheme="majorHAnsi" w:eastAsiaTheme="majorEastAsia" w:hAnsiTheme="majorHAnsi" w:cstheme="majorBidi"/>
      <w:color w:val="243F60" w:themeColor="accent1" w:themeShade="7F"/>
      <w:sz w:val="24"/>
      <w:szCs w:val="24"/>
    </w:rPr>
  </w:style>
  <w:style w:type="character" w:customStyle="1" w:styleId="BodyTextChar">
    <w:name w:val="Body Text Char"/>
    <w:basedOn w:val="DefaultParagraphFont"/>
    <w:link w:val="BodyText"/>
    <w:uiPriority w:val="1"/>
    <w:rsid w:val="002822B6"/>
    <w:rPr>
      <w:rFonts w:ascii="Lucida Sans Unicode" w:eastAsia="Lucida Sans Unicode" w:hAnsi="Lucida Sans Unicode" w:cs="Lucida Sans Unicode"/>
      <w:sz w:val="20"/>
      <w:szCs w:val="20"/>
    </w:rPr>
  </w:style>
  <w:style w:type="table" w:styleId="TableGrid">
    <w:name w:val="Table Grid"/>
    <w:basedOn w:val="TableNormal"/>
    <w:uiPriority w:val="39"/>
    <w:rsid w:val="002822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0016DE"/>
    <w:rPr>
      <w:rFonts w:ascii="Arial" w:eastAsia="Arial" w:hAnsi="Arial" w:cs="Arial"/>
      <w:b/>
      <w:bCs/>
      <w:sz w:val="20"/>
      <w:szCs w:val="20"/>
    </w:rPr>
  </w:style>
  <w:style w:type="character" w:styleId="Hyperlink">
    <w:name w:val="Hyperlink"/>
    <w:basedOn w:val="DefaultParagraphFont"/>
    <w:uiPriority w:val="99"/>
    <w:unhideWhenUsed/>
    <w:rsid w:val="0093341F"/>
    <w:rPr>
      <w:color w:val="0000FF" w:themeColor="hyperlink"/>
      <w:u w:val="single"/>
    </w:rPr>
  </w:style>
  <w:style w:type="paragraph" w:styleId="FootnoteText">
    <w:name w:val="footnote text"/>
    <w:basedOn w:val="Normal"/>
    <w:link w:val="FootnoteTextChar"/>
    <w:uiPriority w:val="99"/>
    <w:semiHidden/>
    <w:unhideWhenUsed/>
    <w:rsid w:val="001174C5"/>
    <w:pPr>
      <w:widowControl/>
      <w:autoSpaceDE/>
      <w:autoSpaceDN/>
    </w:pPr>
    <w:rPr>
      <w:rFonts w:asciiTheme="minorHAnsi" w:eastAsiaTheme="minorHAnsi" w:hAnsiTheme="minorHAnsi" w:cstheme="minorBidi"/>
      <w:sz w:val="20"/>
      <w:szCs w:val="20"/>
      <w:lang w:val="en-IE"/>
    </w:rPr>
  </w:style>
  <w:style w:type="character" w:customStyle="1" w:styleId="FootnoteTextChar">
    <w:name w:val="Footnote Text Char"/>
    <w:basedOn w:val="DefaultParagraphFont"/>
    <w:link w:val="FootnoteText"/>
    <w:uiPriority w:val="99"/>
    <w:semiHidden/>
    <w:rsid w:val="001174C5"/>
    <w:rPr>
      <w:sz w:val="20"/>
      <w:szCs w:val="20"/>
      <w:lang w:val="en-IE"/>
    </w:rPr>
  </w:style>
  <w:style w:type="character" w:styleId="FootnoteReference">
    <w:name w:val="footnote reference"/>
    <w:basedOn w:val="DefaultParagraphFont"/>
    <w:uiPriority w:val="99"/>
    <w:semiHidden/>
    <w:unhideWhenUsed/>
    <w:rsid w:val="001174C5"/>
    <w:rPr>
      <w:vertAlign w:val="superscript"/>
    </w:rPr>
  </w:style>
  <w:style w:type="character" w:styleId="UnresolvedMention">
    <w:name w:val="Unresolved Mention"/>
    <w:basedOn w:val="DefaultParagraphFont"/>
    <w:uiPriority w:val="99"/>
    <w:semiHidden/>
    <w:unhideWhenUsed/>
    <w:rsid w:val="007003BA"/>
    <w:rPr>
      <w:color w:val="605E5C"/>
      <w:shd w:val="clear" w:color="auto" w:fill="E1DFDD"/>
    </w:rPr>
  </w:style>
  <w:style w:type="paragraph" w:styleId="NormalWeb">
    <w:name w:val="Normal (Web)"/>
    <w:basedOn w:val="Normal"/>
    <w:uiPriority w:val="99"/>
    <w:unhideWhenUsed/>
    <w:rsid w:val="00B0444C"/>
    <w:pPr>
      <w:widowControl/>
      <w:autoSpaceDE/>
      <w:autoSpaceDN/>
      <w:spacing w:before="100" w:beforeAutospacing="1" w:after="100" w:afterAutospacing="1"/>
    </w:pPr>
    <w:rPr>
      <w:rFonts w:ascii="Times New Roman" w:eastAsia="Times New Roman" w:hAnsi="Times New Roman" w:cs="Times New Roman"/>
      <w:sz w:val="24"/>
      <w:szCs w:val="24"/>
      <w:lang w:val="en-IE" w:eastAsia="en-IE"/>
    </w:rPr>
  </w:style>
  <w:style w:type="character" w:styleId="PlaceholderText">
    <w:name w:val="Placeholder Text"/>
    <w:basedOn w:val="DefaultParagraphFont"/>
    <w:uiPriority w:val="99"/>
    <w:semiHidden/>
    <w:rsid w:val="00910102"/>
    <w:rPr>
      <w:color w:val="808080"/>
    </w:rPr>
  </w:style>
  <w:style w:type="paragraph" w:styleId="BodyText2">
    <w:name w:val="Body Text 2"/>
    <w:basedOn w:val="Normal"/>
    <w:link w:val="BodyText2Char"/>
    <w:uiPriority w:val="99"/>
    <w:unhideWhenUsed/>
    <w:rsid w:val="009F70D2"/>
    <w:pPr>
      <w:spacing w:after="120" w:line="480" w:lineRule="auto"/>
    </w:pPr>
  </w:style>
  <w:style w:type="character" w:customStyle="1" w:styleId="BodyText2Char">
    <w:name w:val="Body Text 2 Char"/>
    <w:basedOn w:val="DefaultParagraphFont"/>
    <w:link w:val="BodyText2"/>
    <w:uiPriority w:val="99"/>
    <w:rsid w:val="009F70D2"/>
    <w:rPr>
      <w:rFonts w:ascii="Lucida Sans Unicode" w:eastAsia="Lucida Sans Unicode" w:hAnsi="Lucida Sans Unicode" w:cs="Lucida Sans Unicode"/>
    </w:rPr>
  </w:style>
  <w:style w:type="paragraph" w:customStyle="1" w:styleId="Default">
    <w:name w:val="Default"/>
    <w:rsid w:val="002070A1"/>
    <w:pPr>
      <w:widowControl/>
      <w:adjustRightInd w:val="0"/>
    </w:pPr>
    <w:rPr>
      <w:rFonts w:ascii="Calibri" w:hAnsi="Calibri" w:cs="Calibri"/>
      <w:color w:val="000000"/>
      <w:sz w:val="24"/>
      <w:szCs w:val="24"/>
      <w:lang w:val="en-IE"/>
    </w:rPr>
  </w:style>
  <w:style w:type="character" w:customStyle="1" w:styleId="Heading2Char">
    <w:name w:val="Heading 2 Char"/>
    <w:basedOn w:val="DefaultParagraphFont"/>
    <w:link w:val="Heading2"/>
    <w:uiPriority w:val="9"/>
    <w:rsid w:val="002E3391"/>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65057">
      <w:bodyDiv w:val="1"/>
      <w:marLeft w:val="0"/>
      <w:marRight w:val="0"/>
      <w:marTop w:val="0"/>
      <w:marBottom w:val="0"/>
      <w:divBdr>
        <w:top w:val="none" w:sz="0" w:space="0" w:color="auto"/>
        <w:left w:val="none" w:sz="0" w:space="0" w:color="auto"/>
        <w:bottom w:val="none" w:sz="0" w:space="0" w:color="auto"/>
        <w:right w:val="none" w:sz="0" w:space="0" w:color="auto"/>
      </w:divBdr>
    </w:div>
    <w:div w:id="35159005">
      <w:bodyDiv w:val="1"/>
      <w:marLeft w:val="0"/>
      <w:marRight w:val="0"/>
      <w:marTop w:val="0"/>
      <w:marBottom w:val="0"/>
      <w:divBdr>
        <w:top w:val="none" w:sz="0" w:space="0" w:color="auto"/>
        <w:left w:val="none" w:sz="0" w:space="0" w:color="auto"/>
        <w:bottom w:val="none" w:sz="0" w:space="0" w:color="auto"/>
        <w:right w:val="none" w:sz="0" w:space="0" w:color="auto"/>
      </w:divBdr>
    </w:div>
    <w:div w:id="427700580">
      <w:bodyDiv w:val="1"/>
      <w:marLeft w:val="0"/>
      <w:marRight w:val="0"/>
      <w:marTop w:val="0"/>
      <w:marBottom w:val="0"/>
      <w:divBdr>
        <w:top w:val="none" w:sz="0" w:space="0" w:color="auto"/>
        <w:left w:val="none" w:sz="0" w:space="0" w:color="auto"/>
        <w:bottom w:val="none" w:sz="0" w:space="0" w:color="auto"/>
        <w:right w:val="none" w:sz="0" w:space="0" w:color="auto"/>
      </w:divBdr>
    </w:div>
    <w:div w:id="576983268">
      <w:bodyDiv w:val="1"/>
      <w:marLeft w:val="0"/>
      <w:marRight w:val="0"/>
      <w:marTop w:val="0"/>
      <w:marBottom w:val="0"/>
      <w:divBdr>
        <w:top w:val="none" w:sz="0" w:space="0" w:color="auto"/>
        <w:left w:val="none" w:sz="0" w:space="0" w:color="auto"/>
        <w:bottom w:val="none" w:sz="0" w:space="0" w:color="auto"/>
        <w:right w:val="none" w:sz="0" w:space="0" w:color="auto"/>
      </w:divBdr>
    </w:div>
    <w:div w:id="806748697">
      <w:bodyDiv w:val="1"/>
      <w:marLeft w:val="0"/>
      <w:marRight w:val="0"/>
      <w:marTop w:val="0"/>
      <w:marBottom w:val="0"/>
      <w:divBdr>
        <w:top w:val="none" w:sz="0" w:space="0" w:color="auto"/>
        <w:left w:val="none" w:sz="0" w:space="0" w:color="auto"/>
        <w:bottom w:val="none" w:sz="0" w:space="0" w:color="auto"/>
        <w:right w:val="none" w:sz="0" w:space="0" w:color="auto"/>
      </w:divBdr>
    </w:div>
    <w:div w:id="902253565">
      <w:bodyDiv w:val="1"/>
      <w:marLeft w:val="0"/>
      <w:marRight w:val="0"/>
      <w:marTop w:val="0"/>
      <w:marBottom w:val="0"/>
      <w:divBdr>
        <w:top w:val="none" w:sz="0" w:space="0" w:color="auto"/>
        <w:left w:val="none" w:sz="0" w:space="0" w:color="auto"/>
        <w:bottom w:val="none" w:sz="0" w:space="0" w:color="auto"/>
        <w:right w:val="none" w:sz="0" w:space="0" w:color="auto"/>
      </w:divBdr>
    </w:div>
    <w:div w:id="1478262557">
      <w:bodyDiv w:val="1"/>
      <w:marLeft w:val="0"/>
      <w:marRight w:val="0"/>
      <w:marTop w:val="0"/>
      <w:marBottom w:val="0"/>
      <w:divBdr>
        <w:top w:val="none" w:sz="0" w:space="0" w:color="auto"/>
        <w:left w:val="none" w:sz="0" w:space="0" w:color="auto"/>
        <w:bottom w:val="none" w:sz="0" w:space="0" w:color="auto"/>
        <w:right w:val="none" w:sz="0" w:space="0" w:color="auto"/>
      </w:divBdr>
    </w:div>
    <w:div w:id="1593585305">
      <w:bodyDiv w:val="1"/>
      <w:marLeft w:val="0"/>
      <w:marRight w:val="0"/>
      <w:marTop w:val="0"/>
      <w:marBottom w:val="0"/>
      <w:divBdr>
        <w:top w:val="none" w:sz="0" w:space="0" w:color="auto"/>
        <w:left w:val="none" w:sz="0" w:space="0" w:color="auto"/>
        <w:bottom w:val="none" w:sz="0" w:space="0" w:color="auto"/>
        <w:right w:val="none" w:sz="0" w:space="0" w:color="auto"/>
      </w:divBdr>
    </w:div>
    <w:div w:id="1658219947">
      <w:bodyDiv w:val="1"/>
      <w:marLeft w:val="0"/>
      <w:marRight w:val="0"/>
      <w:marTop w:val="0"/>
      <w:marBottom w:val="0"/>
      <w:divBdr>
        <w:top w:val="none" w:sz="0" w:space="0" w:color="auto"/>
        <w:left w:val="none" w:sz="0" w:space="0" w:color="auto"/>
        <w:bottom w:val="none" w:sz="0" w:space="0" w:color="auto"/>
        <w:right w:val="none" w:sz="0" w:space="0" w:color="auto"/>
      </w:divBdr>
    </w:div>
    <w:div w:id="1780374448">
      <w:bodyDiv w:val="1"/>
      <w:marLeft w:val="0"/>
      <w:marRight w:val="0"/>
      <w:marTop w:val="0"/>
      <w:marBottom w:val="0"/>
      <w:divBdr>
        <w:top w:val="none" w:sz="0" w:space="0" w:color="auto"/>
        <w:left w:val="none" w:sz="0" w:space="0" w:color="auto"/>
        <w:bottom w:val="none" w:sz="0" w:space="0" w:color="auto"/>
        <w:right w:val="none" w:sz="0" w:space="0" w:color="auto"/>
      </w:divBdr>
    </w:div>
    <w:div w:id="1813324906">
      <w:bodyDiv w:val="1"/>
      <w:marLeft w:val="0"/>
      <w:marRight w:val="0"/>
      <w:marTop w:val="0"/>
      <w:marBottom w:val="0"/>
      <w:divBdr>
        <w:top w:val="none" w:sz="0" w:space="0" w:color="auto"/>
        <w:left w:val="none" w:sz="0" w:space="0" w:color="auto"/>
        <w:bottom w:val="none" w:sz="0" w:space="0" w:color="auto"/>
        <w:right w:val="none" w:sz="0" w:space="0" w:color="auto"/>
      </w:divBdr>
    </w:div>
    <w:div w:id="20511466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 /><Relationship Id="rId13" Type="http://schemas.openxmlformats.org/officeDocument/2006/relationships/hyperlink" Target="#" TargetMode="External" /><Relationship Id="rId3" Type="http://schemas.openxmlformats.org/officeDocument/2006/relationships/settings" Target="settings.xml" /><Relationship Id="rId7" Type="http://schemas.openxmlformats.org/officeDocument/2006/relationships/image" Target="media/image1.jpeg" /><Relationship Id="rId12" Type="http://schemas.openxmlformats.org/officeDocument/2006/relationships/image" Target="media/image5.jpeg" /><Relationship Id="rId2" Type="http://schemas.openxmlformats.org/officeDocument/2006/relationships/styles" Target="styles.xml" /><Relationship Id="rId16" Type="http://schemas.openxmlformats.org/officeDocument/2006/relationships/theme" Target="theme/theme1.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image" Target="media/image4.jpg" /><Relationship Id="rId5" Type="http://schemas.openxmlformats.org/officeDocument/2006/relationships/footnotes" Target="footnotes.xml" /><Relationship Id="rId15" Type="http://schemas.openxmlformats.org/officeDocument/2006/relationships/glossaryDocument" Target="glossary/document.xml" /><Relationship Id="rId10" Type="http://schemas.openxmlformats.org/officeDocument/2006/relationships/footer" Target="footer1.xml" /><Relationship Id="rId4" Type="http://schemas.openxmlformats.org/officeDocument/2006/relationships/webSettings" Target="webSettings.xml" /><Relationship Id="rId9" Type="http://schemas.openxmlformats.org/officeDocument/2006/relationships/image" Target="media/image3.jpeg" /><Relationship Id="rId14" Type="http://schemas.openxmlformats.org/officeDocument/2006/relationships/fontTable" Target="fontTable.xm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6"/>
        <w:category>
          <w:name w:val="General"/>
          <w:gallery w:val="placeholder"/>
        </w:category>
        <w:types>
          <w:type w:val="bbPlcHdr"/>
        </w:types>
        <w:behaviors>
          <w:behavior w:val="content"/>
        </w:behaviors>
        <w:guid w:val="{18B3B454-CDF6-474D-96A8-447F10BB4048}"/>
      </w:docPartPr>
      <w:docPartBody>
        <w:p w:rsidR="006B7298" w:rsidRDefault="00EA786A">
          <w:r w:rsidRPr="00BD3375">
            <w:rPr>
              <w:rStyle w:val="PlaceholderText"/>
            </w:rPr>
            <w:t>Choose a building block.</w:t>
          </w:r>
        </w:p>
      </w:docPartBody>
    </w:docPart>
    <w:docPart>
      <w:docPartPr>
        <w:name w:val="DefaultPlaceholder_-1854013437"/>
        <w:category>
          <w:name w:val="General"/>
          <w:gallery w:val="placeholder"/>
        </w:category>
        <w:types>
          <w:type w:val="bbPlcHdr"/>
        </w:types>
        <w:behaviors>
          <w:behavior w:val="content"/>
        </w:behaviors>
        <w:guid w:val="{648E89DC-4602-49E3-9509-4D03A5FE422E}"/>
      </w:docPartPr>
      <w:docPartBody>
        <w:p w:rsidR="006B7298" w:rsidRDefault="00EA786A">
          <w:r w:rsidRPr="00BD3375">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IDFont+F1">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786A"/>
    <w:rsid w:val="002F6726"/>
    <w:rsid w:val="00517DDC"/>
    <w:rsid w:val="00566845"/>
    <w:rsid w:val="005F4DE8"/>
    <w:rsid w:val="006B7298"/>
    <w:rsid w:val="007453EA"/>
    <w:rsid w:val="008E122C"/>
    <w:rsid w:val="009560AD"/>
    <w:rsid w:val="009725BF"/>
    <w:rsid w:val="00AA728B"/>
    <w:rsid w:val="00C60280"/>
    <w:rsid w:val="00D23B62"/>
    <w:rsid w:val="00DB7164"/>
    <w:rsid w:val="00EA786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A786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5486</Words>
  <Characters>31274</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Appendix – 4</vt:lpstr>
    </vt:vector>
  </TitlesOfParts>
  <Company>St. James's Hospital</Company>
  <LinksUpToDate>false</LinksUpToDate>
  <CharactersWithSpaces>36687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 4</dc:title>
  <dc:subject/>
  <dc:creator>awalsh</dc:creator>
  <cp:keywords/>
  <dc:description/>
  <cp:lastModifiedBy>Hennessy, James (HRM)</cp:lastModifiedBy>
  <cp:revision>4</cp:revision>
  <cp:lastPrinted>2024-02-12T15:55:00Z</cp:lastPrinted>
  <dcterms:created xsi:type="dcterms:W3CDTF">2025-02-26T10:20:00Z</dcterms:created>
  <dcterms:modified xsi:type="dcterms:W3CDTF">2025-02-26T10:21:00Z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2024-01-23T00:00:00Z</vt:filetime>
  </property>
  <property fmtid="{D5CDD505-2E9C-101B-9397-08002B2CF9AE}" pid="3" name="Creator">
    <vt:lpwstr>Microsoft® Word 2013</vt:lpwstr>
  </property>
  <property fmtid="{D5CDD505-2E9C-101B-9397-08002B2CF9AE}" pid="4" name="LastSaved">
    <vt:filetime>2024-02-01T00:00:00Z</vt:filetime>
  </property>
</Properties>
</file>